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90C9" w14:textId="23255331" w:rsidR="00B46FCB" w:rsidRPr="00257C61" w:rsidRDefault="00A44EBE" w:rsidP="00A44EBE">
      <w:pPr>
        <w:pStyle w:val="Prrafodelista"/>
        <w:numPr>
          <w:ilvl w:val="0"/>
          <w:numId w:val="1"/>
        </w:numPr>
        <w:rPr>
          <w:rFonts w:ascii="Arial Nova Light" w:hAnsi="Arial Nova Light"/>
          <w:b/>
          <w:bCs/>
        </w:rPr>
      </w:pPr>
      <w:r w:rsidRPr="00257C61">
        <w:rPr>
          <w:rFonts w:ascii="Arial Nova Light" w:hAnsi="Arial Nova Light"/>
          <w:b/>
          <w:bCs/>
        </w:rPr>
        <w:t>OBJETIVO</w:t>
      </w:r>
    </w:p>
    <w:p w14:paraId="491630DC" w14:textId="77777777" w:rsidR="00070A51" w:rsidRPr="00257C61" w:rsidRDefault="00070A51" w:rsidP="00070A51">
      <w:pPr>
        <w:jc w:val="both"/>
        <w:rPr>
          <w:rFonts w:ascii="Arial Nova Light" w:hAnsi="Arial Nova Light" w:cs="Arial"/>
          <w:b/>
          <w:bCs/>
          <w:color w:val="000000"/>
        </w:rPr>
      </w:pPr>
      <w:r w:rsidRPr="00257C61">
        <w:rPr>
          <w:rFonts w:ascii="Arial Nova Light" w:hAnsi="Arial Nova Light" w:cs="Arial"/>
          <w:color w:val="000000"/>
        </w:rPr>
        <w:t>Controlar y garantizar que el personal que ingresa a laborar a la organización trabajadores que posean las condiciones físicas óptimas requeridas para el cargo a desempeñar; así mismo verificar que las condiciones de salud previas al ingreso no se vean afectadas por los peligros presentes en el ambiente de trabajo en que debe desarrollar sus actividades y que éstas condiciones de salud sean las mismas al terminar su período laboral</w:t>
      </w:r>
    </w:p>
    <w:p w14:paraId="75887216" w14:textId="2B71D572" w:rsidR="00A44EBE" w:rsidRPr="00257C61" w:rsidRDefault="00A44EBE" w:rsidP="009E10B7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257C61">
        <w:rPr>
          <w:rFonts w:ascii="Arial Nova Light" w:hAnsi="Arial Nova Light" w:cs="Arial"/>
          <w:b/>
          <w:bCs/>
          <w:color w:val="000000"/>
        </w:rPr>
        <w:t>ALCANCE</w:t>
      </w:r>
    </w:p>
    <w:p w14:paraId="6EB5EF09" w14:textId="0DA069E9" w:rsidR="00094023" w:rsidRPr="00257C61" w:rsidRDefault="00070A51" w:rsidP="00094023">
      <w:pPr>
        <w:jc w:val="both"/>
        <w:rPr>
          <w:rFonts w:ascii="Arial Nova Light" w:hAnsi="Arial Nova Light" w:cs="Arial"/>
          <w:b/>
          <w:bCs/>
          <w:color w:val="000000"/>
        </w:rPr>
      </w:pPr>
      <w:r w:rsidRPr="00257C61">
        <w:rPr>
          <w:rFonts w:ascii="Arial Nova Light" w:hAnsi="Arial Nova Light" w:cs="Arial"/>
          <w:color w:val="000000"/>
        </w:rPr>
        <w:t>Aplica para todos los trabajadores de la organización sin importar su forma de contratación.</w:t>
      </w:r>
    </w:p>
    <w:p w14:paraId="0DAE6098" w14:textId="1F6B33FB" w:rsidR="00A44EBE" w:rsidRPr="00257C61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257C61">
        <w:rPr>
          <w:rFonts w:ascii="Arial Nova Light" w:hAnsi="Arial Nova Light" w:cs="Arial"/>
          <w:b/>
          <w:bCs/>
          <w:color w:val="000000"/>
        </w:rPr>
        <w:t>RESPONSABLES</w:t>
      </w:r>
    </w:p>
    <w:p w14:paraId="2EFE2207" w14:textId="1CCDFCED" w:rsidR="00A44EBE" w:rsidRPr="00257C61" w:rsidRDefault="00A44EBE" w:rsidP="00A44EBE">
      <w:pPr>
        <w:jc w:val="both"/>
        <w:rPr>
          <w:rFonts w:ascii="Arial Nova Light" w:hAnsi="Arial Nova Light" w:cs="Arial"/>
          <w:color w:val="000000"/>
        </w:rPr>
      </w:pPr>
      <w:r w:rsidRPr="00257C61">
        <w:rPr>
          <w:rFonts w:ascii="Arial Nova Light" w:hAnsi="Arial Nova Light" w:cs="Arial"/>
          <w:b/>
          <w:bCs/>
          <w:color w:val="000000"/>
        </w:rPr>
        <w:t xml:space="preserve">Responsable del SG SST: </w:t>
      </w:r>
      <w:r w:rsidR="00070A51" w:rsidRPr="00257C61">
        <w:rPr>
          <w:rFonts w:ascii="Arial Nova Light" w:hAnsi="Arial Nova Light" w:cs="Arial"/>
          <w:color w:val="000000"/>
        </w:rPr>
        <w:t xml:space="preserve">Llevar control y seguimiento de los exámenes médicos ocupacionales según se requiera conforme a la normatividad aplicada tales como, </w:t>
      </w:r>
      <w:r w:rsidR="008108FF" w:rsidRPr="00257C61">
        <w:rPr>
          <w:rFonts w:ascii="Arial Nova Light" w:hAnsi="Arial Nova Light" w:cs="Arial"/>
          <w:color w:val="000000"/>
        </w:rPr>
        <w:t>preocupaciones</w:t>
      </w:r>
      <w:r w:rsidR="00070A51" w:rsidRPr="00257C61">
        <w:rPr>
          <w:rFonts w:ascii="Arial Nova Light" w:hAnsi="Arial Nova Light" w:cs="Arial"/>
          <w:color w:val="000000"/>
        </w:rPr>
        <w:t>, periódicos, pos incapacidad, egreso, entre otros establecidos en programas de vigilancia epidemiológica.</w:t>
      </w:r>
    </w:p>
    <w:p w14:paraId="46A64EBE" w14:textId="1FB9D67A" w:rsidR="00A44EBE" w:rsidRPr="00257C61" w:rsidRDefault="00A60797" w:rsidP="00A44EBE">
      <w:pPr>
        <w:jc w:val="both"/>
        <w:rPr>
          <w:rFonts w:ascii="Arial Nova Light" w:hAnsi="Arial Nova Light" w:cs="Arial"/>
          <w:color w:val="000000"/>
        </w:rPr>
      </w:pPr>
      <w:r w:rsidRPr="00257C61">
        <w:rPr>
          <w:rFonts w:ascii="Arial Nova Light" w:hAnsi="Arial Nova Light" w:cs="Arial"/>
          <w:b/>
          <w:bCs/>
          <w:color w:val="000000"/>
        </w:rPr>
        <w:t>Trabajadores:</w:t>
      </w:r>
      <w:r w:rsidR="00A44EBE" w:rsidRPr="00257C61">
        <w:rPr>
          <w:rFonts w:ascii="Arial Nova Light" w:hAnsi="Arial Nova Light" w:cs="Arial"/>
          <w:b/>
          <w:bCs/>
          <w:color w:val="000000"/>
        </w:rPr>
        <w:t xml:space="preserve"> </w:t>
      </w:r>
      <w:r w:rsidR="00070A51" w:rsidRPr="00257C61">
        <w:rPr>
          <w:rFonts w:ascii="Arial Nova Light" w:hAnsi="Arial Nova Light" w:cs="Arial"/>
          <w:color w:val="000000"/>
        </w:rPr>
        <w:t>Informar su estado de salud de manera oportuna.</w:t>
      </w:r>
    </w:p>
    <w:p w14:paraId="2D12082F" w14:textId="24E8DF9F" w:rsidR="00A44EBE" w:rsidRPr="00257C61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257C61">
        <w:rPr>
          <w:rFonts w:ascii="Arial Nova Light" w:hAnsi="Arial Nova Light" w:cs="Arial"/>
          <w:b/>
          <w:bCs/>
          <w:color w:val="000000"/>
        </w:rPr>
        <w:t>DEFINICIONES</w:t>
      </w:r>
    </w:p>
    <w:tbl>
      <w:tblPr>
        <w:tblStyle w:val="Tablaconcuadrcula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33"/>
        <w:gridCol w:w="6595"/>
      </w:tblGrid>
      <w:tr w:rsidR="00A44EBE" w:rsidRPr="00257C61" w14:paraId="02E01109" w14:textId="77777777" w:rsidTr="00070A51">
        <w:tc>
          <w:tcPr>
            <w:tcW w:w="2233" w:type="dxa"/>
            <w:shd w:val="clear" w:color="auto" w:fill="D0CECE" w:themeFill="background2" w:themeFillShade="E6"/>
            <w:hideMark/>
          </w:tcPr>
          <w:p w14:paraId="1081285B" w14:textId="77777777" w:rsidR="00A44EBE" w:rsidRPr="00257C61" w:rsidRDefault="00A44EBE" w:rsidP="002B31EB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6595" w:type="dxa"/>
            <w:shd w:val="clear" w:color="auto" w:fill="D0CECE" w:themeFill="background2" w:themeFillShade="E6"/>
            <w:hideMark/>
          </w:tcPr>
          <w:p w14:paraId="45F5D458" w14:textId="77777777" w:rsidR="00A44EBE" w:rsidRPr="00257C61" w:rsidRDefault="00A44EBE" w:rsidP="002B31EB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b/>
                <w:bCs/>
                <w:sz w:val="20"/>
                <w:szCs w:val="20"/>
              </w:rPr>
              <w:t>Definición</w:t>
            </w:r>
          </w:p>
        </w:tc>
      </w:tr>
      <w:tr w:rsidR="00A44EBE" w:rsidRPr="00257C61" w14:paraId="12C5C85E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8FA2A4F" w14:textId="24639A2B" w:rsidR="00A44EBE" w:rsidRPr="00257C61" w:rsidRDefault="00070A51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Anamnesis:</w:t>
            </w:r>
          </w:p>
        </w:tc>
        <w:tc>
          <w:tcPr>
            <w:tcW w:w="6595" w:type="dxa"/>
            <w:shd w:val="clear" w:color="auto" w:fill="FFFFFF" w:themeFill="background1"/>
          </w:tcPr>
          <w:p w14:paraId="603600B3" w14:textId="3D7B0911" w:rsidR="00A44EBE" w:rsidRPr="00257C61" w:rsidRDefault="00070A51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Interrogatorio que se realiza a la persona en búsqueda de información acerca de datos generales, antecedentes, identificación de síntomas y signos, así como su evolución.</w:t>
            </w:r>
          </w:p>
        </w:tc>
      </w:tr>
      <w:tr w:rsidR="00A44EBE" w:rsidRPr="00257C61" w14:paraId="4078065A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8A482DC" w14:textId="0D6A813C" w:rsidR="00A44EBE" w:rsidRPr="00257C61" w:rsidRDefault="00070A51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Examen médico ocupacional:</w:t>
            </w:r>
          </w:p>
        </w:tc>
        <w:tc>
          <w:tcPr>
            <w:tcW w:w="6595" w:type="dxa"/>
            <w:shd w:val="clear" w:color="auto" w:fill="FFFFFF" w:themeFill="background1"/>
          </w:tcPr>
          <w:p w14:paraId="6A3CFB0D" w14:textId="511AE1A5" w:rsidR="00A44EBE" w:rsidRPr="00257C61" w:rsidRDefault="00070A51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Acto médico mediante el cual se interroga y examina a un trabajador, con el fin de monitorear la exposición a factores de riesgo y determinar la existencia de consecuencias en la persona por dicha exposición. Incluye anamnesis, examen físico completo con énfasis en el órgano o sistema blanco, análisis de pruebas clínicas y paraclínicas, tales como: de laboratorio, imágenes diagnósticas, electrocardiograma, y su correlación entre ellos para emitir un el diagnóstico y las recomendaciones.</w:t>
            </w:r>
          </w:p>
        </w:tc>
      </w:tr>
      <w:tr w:rsidR="00A44EBE" w:rsidRPr="00257C61" w14:paraId="47AAC29C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5798825C" w14:textId="26531BF1" w:rsidR="00A44EBE" w:rsidRPr="00257C61" w:rsidRDefault="00070A51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Exposición a un factor de riesgo</w:t>
            </w:r>
          </w:p>
        </w:tc>
        <w:tc>
          <w:tcPr>
            <w:tcW w:w="6595" w:type="dxa"/>
            <w:shd w:val="clear" w:color="auto" w:fill="FFFFFF" w:themeFill="background1"/>
          </w:tcPr>
          <w:p w14:paraId="10CDF132" w14:textId="6FF6DDD7" w:rsidR="00A44EBE" w:rsidRPr="00257C61" w:rsidRDefault="00070A51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Para efectos de la presente resolución, se considera exposición a un factor de riesgo, la presencia del mismo en cualquier nivel de intensidad o dosis.</w:t>
            </w:r>
          </w:p>
        </w:tc>
      </w:tr>
      <w:tr w:rsidR="00A44EBE" w:rsidRPr="00257C61" w14:paraId="216BAFB4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CF8C464" w14:textId="06814019" w:rsidR="00A44EBE" w:rsidRPr="00257C61" w:rsidRDefault="00070A51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Índice biológico de exposición (BEI):</w:t>
            </w:r>
          </w:p>
        </w:tc>
        <w:tc>
          <w:tcPr>
            <w:tcW w:w="6595" w:type="dxa"/>
            <w:shd w:val="clear" w:color="auto" w:fill="FFFFFF" w:themeFill="background1"/>
          </w:tcPr>
          <w:p w14:paraId="6E933BD8" w14:textId="16591268" w:rsidR="00A44EBE" w:rsidRPr="00257C61" w:rsidRDefault="00070A51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Es un valor límite de exposición biológica, es decir, un indicador de riesgo de encontrar efectos adversos en una persona ante determinado agente. Número de identificación CAS: Corresponde al número de identificación de una sustancia química.</w:t>
            </w:r>
          </w:p>
        </w:tc>
      </w:tr>
      <w:tr w:rsidR="00A44EBE" w:rsidRPr="00257C61" w14:paraId="11C3B8BF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3B4044F6" w14:textId="7E07AA4B" w:rsidR="00A44EBE" w:rsidRPr="00257C61" w:rsidRDefault="00070A51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Órgano blanco</w:t>
            </w:r>
          </w:p>
        </w:tc>
        <w:tc>
          <w:tcPr>
            <w:tcW w:w="6595" w:type="dxa"/>
            <w:shd w:val="clear" w:color="auto" w:fill="FFFFFF" w:themeFill="background1"/>
          </w:tcPr>
          <w:p w14:paraId="2BA27087" w14:textId="3DCACD83" w:rsidR="00A44EBE" w:rsidRPr="00257C61" w:rsidRDefault="00070A51" w:rsidP="002B31EB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Órgano al cual tiene afinidad un determinado elemento o sustancia y que es susceptible de daño o afección.</w:t>
            </w:r>
          </w:p>
        </w:tc>
      </w:tr>
      <w:tr w:rsidR="00A44EBE" w:rsidRPr="00257C61" w14:paraId="68CBE32A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1C9338BA" w14:textId="6C7473C8" w:rsidR="00A44EBE" w:rsidRPr="00257C61" w:rsidRDefault="00070A51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Perfil del cargo:</w:t>
            </w:r>
          </w:p>
        </w:tc>
        <w:tc>
          <w:tcPr>
            <w:tcW w:w="6595" w:type="dxa"/>
            <w:shd w:val="clear" w:color="auto" w:fill="FFFFFF" w:themeFill="background1"/>
          </w:tcPr>
          <w:p w14:paraId="56F3FA08" w14:textId="3B323286" w:rsidR="00A44EBE" w:rsidRPr="00257C61" w:rsidRDefault="00070A51" w:rsidP="002B31EB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Conjunto de demandas físicas, mentales y condiciones específicas, determinadas   por   el   empleador   como   requisitos   para   que   una   persona   pueda   realizar determinadas funciones o tareas.</w:t>
            </w:r>
          </w:p>
        </w:tc>
      </w:tr>
      <w:tr w:rsidR="00A44EBE" w:rsidRPr="00257C61" w14:paraId="7631494A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0D6AF6D" w14:textId="39FFA5AC" w:rsidR="00A44EBE" w:rsidRPr="00257C61" w:rsidRDefault="00070A51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Reintegro laboral:</w:t>
            </w:r>
          </w:p>
        </w:tc>
        <w:tc>
          <w:tcPr>
            <w:tcW w:w="6595" w:type="dxa"/>
            <w:shd w:val="clear" w:color="auto" w:fill="FFFFFF" w:themeFill="background1"/>
          </w:tcPr>
          <w:p w14:paraId="7714DB62" w14:textId="4ED16C28" w:rsidR="00A44EBE" w:rsidRPr="00257C61" w:rsidRDefault="00070A51" w:rsidP="002B31EB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Consiste en la actividad de reincorporación del trabajador al desempeño de una actividad laboral, con o sin modificaciones, en condiciones de competitividad, seguridad y confort, después de una incapacidad temporal o ausentismo, así como también, actividades de reubicación laboral temporal o definitiva o reconversión de mano de obra.</w:t>
            </w:r>
          </w:p>
        </w:tc>
      </w:tr>
      <w:tr w:rsidR="00B85D24" w:rsidRPr="00257C61" w14:paraId="7B0AA194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0B2B08A" w14:textId="72CC35F6" w:rsidR="00B85D24" w:rsidRPr="00257C61" w:rsidRDefault="00070A51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Resumen de historia clínica ocupacional:  </w:t>
            </w:r>
          </w:p>
        </w:tc>
        <w:tc>
          <w:tcPr>
            <w:tcW w:w="6595" w:type="dxa"/>
            <w:shd w:val="clear" w:color="auto" w:fill="FFFFFF" w:themeFill="background1"/>
          </w:tcPr>
          <w:p w14:paraId="222B87EF" w14:textId="52A52E28" w:rsidR="00B85D24" w:rsidRPr="00257C61" w:rsidRDefault="00070A51" w:rsidP="002B31EB">
            <w:pPr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Es el documento que presenta, en forma breve, todos aquellos datos relevantes relacionados con antecedentes, eventos, procedimientos de diagnóstico, tratamiento y rehabilitación, en especial lo relacionado con su exposición a factores de riesgo, antecedentes de ocurrencia de eventos profesionales, así como de reintegro laboral, que ha presentado una persona en un determinado tiempo y que han sido registrados en la historia clínica ocupacional.</w:t>
            </w:r>
          </w:p>
        </w:tc>
      </w:tr>
      <w:tr w:rsidR="00070A51" w:rsidRPr="00257C61" w14:paraId="35539F10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F266D81" w14:textId="2692FC1C" w:rsidR="00070A51" w:rsidRPr="00257C61" w:rsidRDefault="00070A51" w:rsidP="00A60797">
            <w:pPr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Cancerígeno:</w:t>
            </w:r>
          </w:p>
        </w:tc>
        <w:tc>
          <w:tcPr>
            <w:tcW w:w="6595" w:type="dxa"/>
            <w:shd w:val="clear" w:color="auto" w:fill="FFFFFF" w:themeFill="background1"/>
          </w:tcPr>
          <w:p w14:paraId="3043D51E" w14:textId="3D75BF63" w:rsidR="00070A51" w:rsidRPr="00257C61" w:rsidRDefault="00070A51" w:rsidP="002B31EB">
            <w:pPr>
              <w:jc w:val="both"/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</w:pPr>
            <w:r w:rsidRPr="00257C61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feto producido por algún tipo de agente, que induce o produce cáncer en la persona.</w:t>
            </w:r>
          </w:p>
        </w:tc>
      </w:tr>
    </w:tbl>
    <w:p w14:paraId="268E11DB" w14:textId="1F3F1103" w:rsidR="009832DD" w:rsidRPr="00257C61" w:rsidRDefault="009832DD">
      <w:pPr>
        <w:rPr>
          <w:rFonts w:ascii="Arial Nova Light" w:hAnsi="Arial Nova Light" w:cs="Arial"/>
          <w:color w:val="000000"/>
        </w:rPr>
      </w:pPr>
    </w:p>
    <w:p w14:paraId="10188145" w14:textId="59183C4F" w:rsidR="00A44EBE" w:rsidRPr="00257C61" w:rsidRDefault="00CE2659" w:rsidP="00CE2659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257C61">
        <w:rPr>
          <w:rFonts w:ascii="Arial Nova Light" w:hAnsi="Arial Nova Light" w:cs="Arial"/>
          <w:b/>
          <w:bCs/>
          <w:color w:val="000000"/>
        </w:rPr>
        <w:t>PASO A PASO</w:t>
      </w:r>
      <w:r w:rsidR="002B43EF" w:rsidRPr="00257C61">
        <w:rPr>
          <w:rFonts w:ascii="Arial Nova Light" w:hAnsi="Arial Nova Light" w:cs="Arial"/>
          <w:b/>
          <w:bCs/>
          <w:color w:val="000000"/>
        </w:rPr>
        <w:t xml:space="preserve"> </w:t>
      </w:r>
    </w:p>
    <w:tbl>
      <w:tblPr>
        <w:tblStyle w:val="Tablaconcuadrcula"/>
        <w:tblW w:w="87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92"/>
        <w:gridCol w:w="1378"/>
        <w:gridCol w:w="3830"/>
        <w:gridCol w:w="1461"/>
        <w:gridCol w:w="1380"/>
      </w:tblGrid>
      <w:tr w:rsidR="00B85D24" w:rsidRPr="00257C61" w14:paraId="7B17B954" w14:textId="77777777" w:rsidTr="00B76DD8">
        <w:trPr>
          <w:trHeight w:val="94"/>
        </w:trPr>
        <w:tc>
          <w:tcPr>
            <w:tcW w:w="692" w:type="dxa"/>
            <w:shd w:val="clear" w:color="auto" w:fill="E7E6E6" w:themeFill="background2"/>
          </w:tcPr>
          <w:p w14:paraId="2BA9B3CD" w14:textId="720AEF42" w:rsidR="0039718B" w:rsidRPr="00257C6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PASO</w:t>
            </w:r>
          </w:p>
        </w:tc>
        <w:tc>
          <w:tcPr>
            <w:tcW w:w="1378" w:type="dxa"/>
            <w:shd w:val="clear" w:color="auto" w:fill="E7E6E6" w:themeFill="background2"/>
          </w:tcPr>
          <w:p w14:paraId="06443D75" w14:textId="133206B4" w:rsidR="0039718B" w:rsidRPr="00257C6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CUANDO</w:t>
            </w:r>
          </w:p>
        </w:tc>
        <w:tc>
          <w:tcPr>
            <w:tcW w:w="3830" w:type="dxa"/>
            <w:shd w:val="clear" w:color="auto" w:fill="E7E6E6" w:themeFill="background2"/>
          </w:tcPr>
          <w:p w14:paraId="28639318" w14:textId="1AC15771" w:rsidR="0039718B" w:rsidRPr="00257C6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ACTIVIDAD</w:t>
            </w:r>
          </w:p>
        </w:tc>
        <w:tc>
          <w:tcPr>
            <w:tcW w:w="1461" w:type="dxa"/>
            <w:shd w:val="clear" w:color="auto" w:fill="E7E6E6" w:themeFill="background2"/>
          </w:tcPr>
          <w:p w14:paraId="779E5729" w14:textId="33EFC69A" w:rsidR="0039718B" w:rsidRPr="00257C6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1380" w:type="dxa"/>
            <w:shd w:val="clear" w:color="auto" w:fill="E7E6E6" w:themeFill="background2"/>
          </w:tcPr>
          <w:p w14:paraId="4613A7C3" w14:textId="3E73E509" w:rsidR="0039718B" w:rsidRPr="00257C6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SOPORTE</w:t>
            </w:r>
          </w:p>
        </w:tc>
      </w:tr>
      <w:tr w:rsidR="00B85D24" w:rsidRPr="00257C61" w14:paraId="74C0EE41" w14:textId="77777777" w:rsidTr="00B76DD8">
        <w:trPr>
          <w:trHeight w:val="415"/>
        </w:trPr>
        <w:tc>
          <w:tcPr>
            <w:tcW w:w="692" w:type="dxa"/>
            <w:vAlign w:val="center"/>
          </w:tcPr>
          <w:p w14:paraId="582DD562" w14:textId="3223E240" w:rsidR="00B85D24" w:rsidRPr="00257C61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</w:rPr>
              <w:t>1</w:t>
            </w:r>
          </w:p>
        </w:tc>
        <w:tc>
          <w:tcPr>
            <w:tcW w:w="1378" w:type="dxa"/>
            <w:vAlign w:val="center"/>
          </w:tcPr>
          <w:p w14:paraId="488B1A8C" w14:textId="75224BFA" w:rsidR="00B85D24" w:rsidRPr="00257C61" w:rsidRDefault="00070A51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Se realiza un examen ocupacional a un trabajador</w:t>
            </w:r>
          </w:p>
        </w:tc>
        <w:tc>
          <w:tcPr>
            <w:tcW w:w="3830" w:type="dxa"/>
            <w:vAlign w:val="center"/>
          </w:tcPr>
          <w:p w14:paraId="715FF2D4" w14:textId="6641853C" w:rsidR="00B85D24" w:rsidRPr="00257C61" w:rsidRDefault="00070A51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Solicitar el certificado de aptitud médica a la IPS que realiza el examen médico.</w:t>
            </w:r>
          </w:p>
        </w:tc>
        <w:tc>
          <w:tcPr>
            <w:tcW w:w="1461" w:type="dxa"/>
            <w:vAlign w:val="center"/>
          </w:tcPr>
          <w:p w14:paraId="167707BF" w14:textId="7582E88E" w:rsidR="00B85D24" w:rsidRPr="00257C61" w:rsidRDefault="00070A51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380" w:type="dxa"/>
            <w:vAlign w:val="center"/>
          </w:tcPr>
          <w:p w14:paraId="08566081" w14:textId="7BF0356D" w:rsidR="00B85D24" w:rsidRPr="00257C61" w:rsidRDefault="00070A51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Certificado de aptitud médica</w:t>
            </w:r>
          </w:p>
        </w:tc>
      </w:tr>
      <w:tr w:rsidR="00B85D24" w:rsidRPr="00257C61" w14:paraId="08150B61" w14:textId="77777777" w:rsidTr="00B76DD8">
        <w:trPr>
          <w:trHeight w:val="188"/>
        </w:trPr>
        <w:tc>
          <w:tcPr>
            <w:tcW w:w="692" w:type="dxa"/>
            <w:vAlign w:val="center"/>
          </w:tcPr>
          <w:p w14:paraId="5C691844" w14:textId="08ADCD6F" w:rsidR="00B85D24" w:rsidRPr="00257C61" w:rsidRDefault="00070A51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</w:rPr>
              <w:t>2</w:t>
            </w:r>
          </w:p>
        </w:tc>
        <w:tc>
          <w:tcPr>
            <w:tcW w:w="1378" w:type="dxa"/>
            <w:vAlign w:val="center"/>
          </w:tcPr>
          <w:p w14:paraId="7CAB96AC" w14:textId="770CD4B8" w:rsidR="00B85D24" w:rsidRPr="00257C61" w:rsidRDefault="00123A7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Se cuenta el certificado de aptitud</w:t>
            </w:r>
          </w:p>
        </w:tc>
        <w:tc>
          <w:tcPr>
            <w:tcW w:w="3830" w:type="dxa"/>
            <w:vAlign w:val="center"/>
          </w:tcPr>
          <w:p w14:paraId="46D4D26D" w14:textId="4C8932AB" w:rsidR="00B85D24" w:rsidRPr="00257C61" w:rsidRDefault="00123A7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Revisar el concepto médico, notificando al trabajador las </w:t>
            </w:r>
            <w:r w:rsidR="0070403C"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recomendaciones</w:t>
            </w: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y restricciones a que haya </w:t>
            </w:r>
            <w:r w:rsidR="0070403C"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lugar.</w:t>
            </w:r>
          </w:p>
        </w:tc>
        <w:tc>
          <w:tcPr>
            <w:tcW w:w="1461" w:type="dxa"/>
            <w:vAlign w:val="center"/>
          </w:tcPr>
          <w:p w14:paraId="3B2CB0E8" w14:textId="61276964" w:rsidR="00B85D24" w:rsidRPr="00257C61" w:rsidRDefault="0070403C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380" w:type="dxa"/>
            <w:vAlign w:val="center"/>
          </w:tcPr>
          <w:p w14:paraId="35869BD5" w14:textId="4C521424" w:rsidR="00B85D24" w:rsidRPr="00257C61" w:rsidRDefault="0070403C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Notificación al trabajador</w:t>
            </w:r>
          </w:p>
        </w:tc>
      </w:tr>
      <w:tr w:rsidR="008918EF" w:rsidRPr="00257C61" w14:paraId="16D11900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546DBE88" w14:textId="633AA067" w:rsidR="00AE7E3F" w:rsidRPr="00257C61" w:rsidRDefault="00070A51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</w:rPr>
              <w:t>3</w:t>
            </w:r>
          </w:p>
        </w:tc>
        <w:tc>
          <w:tcPr>
            <w:tcW w:w="1378" w:type="dxa"/>
            <w:vAlign w:val="center"/>
          </w:tcPr>
          <w:p w14:paraId="11334478" w14:textId="4EF3E4B9" w:rsidR="00AE7E3F" w:rsidRPr="00257C61" w:rsidRDefault="0070403C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Se haya notificado al trabajador</w:t>
            </w:r>
          </w:p>
        </w:tc>
        <w:tc>
          <w:tcPr>
            <w:tcW w:w="3830" w:type="dxa"/>
            <w:vAlign w:val="center"/>
          </w:tcPr>
          <w:p w14:paraId="76D679FF" w14:textId="22B06D0B" w:rsidR="00AE7E3F" w:rsidRPr="00257C61" w:rsidRDefault="0070403C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Establecer el control y seguimiento conforme a las recomendaciones del médico tratante</w:t>
            </w:r>
          </w:p>
        </w:tc>
        <w:tc>
          <w:tcPr>
            <w:tcW w:w="1461" w:type="dxa"/>
            <w:vAlign w:val="center"/>
          </w:tcPr>
          <w:p w14:paraId="1D1313A4" w14:textId="65540AE6" w:rsidR="00AE7E3F" w:rsidRPr="00257C61" w:rsidRDefault="0070403C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380" w:type="dxa"/>
            <w:vAlign w:val="center"/>
          </w:tcPr>
          <w:p w14:paraId="7FE5328C" w14:textId="1E33FA0E" w:rsidR="00AE7E3F" w:rsidRPr="00257C61" w:rsidRDefault="0070403C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SST MT 005 Control y seguimiento exámenes ocupacionales.</w:t>
            </w:r>
          </w:p>
        </w:tc>
      </w:tr>
      <w:tr w:rsidR="008918EF" w:rsidRPr="00257C61" w14:paraId="4472BB19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0504F43D" w14:textId="3985CD33" w:rsidR="00B85D24" w:rsidRPr="00257C61" w:rsidRDefault="00070A51" w:rsidP="00B85D2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</w:rPr>
              <w:t>4</w:t>
            </w:r>
          </w:p>
        </w:tc>
        <w:tc>
          <w:tcPr>
            <w:tcW w:w="1378" w:type="dxa"/>
            <w:vAlign w:val="center"/>
          </w:tcPr>
          <w:p w14:paraId="2A1A7605" w14:textId="6D3CA9AC" w:rsidR="00B85D24" w:rsidRPr="00257C61" w:rsidRDefault="00967D3F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Se haya planificado</w:t>
            </w:r>
          </w:p>
        </w:tc>
        <w:tc>
          <w:tcPr>
            <w:tcW w:w="3830" w:type="dxa"/>
            <w:vAlign w:val="center"/>
          </w:tcPr>
          <w:p w14:paraId="542E5796" w14:textId="3CFFBEA5" w:rsidR="00B85D24" w:rsidRPr="00257C61" w:rsidRDefault="00967D3F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Realizar seguimientos y solicitar soportes de la gestión realizada por el trabajador a fin de establecer su compromiso y evolución de las patologías reportadas por el médico tratante, tomando los correctivos a que haya lugar.</w:t>
            </w:r>
          </w:p>
        </w:tc>
        <w:tc>
          <w:tcPr>
            <w:tcW w:w="1461" w:type="dxa"/>
            <w:vAlign w:val="center"/>
          </w:tcPr>
          <w:p w14:paraId="10E2F10F" w14:textId="04ACF158" w:rsidR="00B85D24" w:rsidRPr="00257C61" w:rsidRDefault="00967D3F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380" w:type="dxa"/>
            <w:vAlign w:val="center"/>
          </w:tcPr>
          <w:p w14:paraId="6D467E93" w14:textId="242A11E9" w:rsidR="00B85D24" w:rsidRPr="00257C61" w:rsidRDefault="00967D3F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SST MT 005 Control y seguimiento exámenes ocupacionales.</w:t>
            </w:r>
          </w:p>
        </w:tc>
      </w:tr>
      <w:tr w:rsidR="00B85D24" w:rsidRPr="00257C61" w14:paraId="55F6588C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41DB771A" w14:textId="60996EFA" w:rsidR="00B85D24" w:rsidRPr="00257C61" w:rsidRDefault="00070A51" w:rsidP="00B85D2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</w:rPr>
              <w:t>6</w:t>
            </w:r>
          </w:p>
        </w:tc>
        <w:tc>
          <w:tcPr>
            <w:tcW w:w="1378" w:type="dxa"/>
            <w:vAlign w:val="center"/>
          </w:tcPr>
          <w:p w14:paraId="1B74F8B7" w14:textId="006BBB17" w:rsidR="00B85D24" w:rsidRPr="00257C61" w:rsidRDefault="00B76DD8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Se requiera integrar en PVE</w:t>
            </w:r>
          </w:p>
        </w:tc>
        <w:tc>
          <w:tcPr>
            <w:tcW w:w="3830" w:type="dxa"/>
            <w:vAlign w:val="center"/>
          </w:tcPr>
          <w:p w14:paraId="717636E8" w14:textId="4C384181" w:rsidR="00B85D24" w:rsidRPr="00257C61" w:rsidRDefault="00B76DD8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Integrar dentro de los PVE recomendados por el médico tratante.</w:t>
            </w:r>
          </w:p>
        </w:tc>
        <w:tc>
          <w:tcPr>
            <w:tcW w:w="1461" w:type="dxa"/>
            <w:vAlign w:val="center"/>
          </w:tcPr>
          <w:p w14:paraId="5F25457C" w14:textId="159B0C26" w:rsidR="00B85D24" w:rsidRPr="00257C61" w:rsidRDefault="00B76DD8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380" w:type="dxa"/>
            <w:vAlign w:val="center"/>
          </w:tcPr>
          <w:p w14:paraId="33E792C5" w14:textId="04670370" w:rsidR="00B85D24" w:rsidRPr="00257C61" w:rsidRDefault="00B76DD8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PVE aplicables.</w:t>
            </w:r>
          </w:p>
        </w:tc>
      </w:tr>
      <w:tr w:rsidR="00B76DD8" w:rsidRPr="00257C61" w14:paraId="7A4E66A0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3E0ABCDD" w14:textId="25790D61" w:rsidR="00B76DD8" w:rsidRPr="00257C61" w:rsidRDefault="00B76DD8" w:rsidP="00B76DD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</w:rPr>
              <w:t>7</w:t>
            </w:r>
          </w:p>
        </w:tc>
        <w:tc>
          <w:tcPr>
            <w:tcW w:w="1378" w:type="dxa"/>
            <w:vAlign w:val="center"/>
          </w:tcPr>
          <w:p w14:paraId="3CFC3883" w14:textId="01FFBEF0" w:rsidR="00B76DD8" w:rsidRPr="00257C61" w:rsidRDefault="00C625CE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Requiera la intervención de PVE</w:t>
            </w:r>
          </w:p>
        </w:tc>
        <w:tc>
          <w:tcPr>
            <w:tcW w:w="3830" w:type="dxa"/>
            <w:vAlign w:val="center"/>
          </w:tcPr>
          <w:p w14:paraId="3310C558" w14:textId="4301F9E8" w:rsidR="00B76DD8" w:rsidRPr="00257C61" w:rsidRDefault="00B76DD8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Realizar control y seguimiento conforme a los grupos de intervención identificados en los PVE, aplicando los paraclínicos a que haya lugar.</w:t>
            </w:r>
          </w:p>
        </w:tc>
        <w:tc>
          <w:tcPr>
            <w:tcW w:w="1461" w:type="dxa"/>
            <w:vAlign w:val="center"/>
          </w:tcPr>
          <w:p w14:paraId="256F8CF3" w14:textId="0040336D" w:rsidR="00B76DD8" w:rsidRPr="00257C61" w:rsidRDefault="00B76DD8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380" w:type="dxa"/>
            <w:vAlign w:val="center"/>
          </w:tcPr>
          <w:p w14:paraId="437F00CC" w14:textId="6297E245" w:rsidR="00B76DD8" w:rsidRPr="00257C61" w:rsidRDefault="00B76DD8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PVE aplicables.</w:t>
            </w:r>
          </w:p>
        </w:tc>
      </w:tr>
      <w:tr w:rsidR="00B76DD8" w:rsidRPr="00257C61" w14:paraId="7ECBA22D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7B3D9C6C" w14:textId="7E202D8F" w:rsidR="00B76DD8" w:rsidRPr="00257C61" w:rsidRDefault="00B76DD8" w:rsidP="00B76DD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 w:rsidRPr="00257C61">
              <w:rPr>
                <w:rFonts w:ascii="Arial Nova Light" w:hAnsi="Arial Nova Light" w:cs="Arial"/>
                <w:b/>
                <w:bCs/>
                <w:color w:val="000000"/>
              </w:rPr>
              <w:t>8</w:t>
            </w:r>
          </w:p>
        </w:tc>
        <w:tc>
          <w:tcPr>
            <w:tcW w:w="1378" w:type="dxa"/>
            <w:vAlign w:val="center"/>
          </w:tcPr>
          <w:p w14:paraId="05A6D705" w14:textId="12537772" w:rsidR="00B76DD8" w:rsidRPr="00257C61" w:rsidRDefault="006538CA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Se requiera monitoreo</w:t>
            </w:r>
          </w:p>
        </w:tc>
        <w:tc>
          <w:tcPr>
            <w:tcW w:w="3830" w:type="dxa"/>
            <w:vAlign w:val="center"/>
          </w:tcPr>
          <w:p w14:paraId="6C9390FD" w14:textId="76AC60FA" w:rsidR="00B76DD8" w:rsidRPr="00257C61" w:rsidRDefault="00B76DD8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Realizar control y de los resultados y aplicar las acciones de mejora a que </w:t>
            </w:r>
            <w:proofErr w:type="spellStart"/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de</w:t>
            </w:r>
            <w:proofErr w:type="spellEnd"/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lugar.</w:t>
            </w:r>
          </w:p>
        </w:tc>
        <w:tc>
          <w:tcPr>
            <w:tcW w:w="1461" w:type="dxa"/>
            <w:vAlign w:val="center"/>
          </w:tcPr>
          <w:p w14:paraId="742E2042" w14:textId="2D0F6BD3" w:rsidR="00B76DD8" w:rsidRPr="00257C61" w:rsidRDefault="00B76DD8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380" w:type="dxa"/>
            <w:vAlign w:val="center"/>
          </w:tcPr>
          <w:p w14:paraId="289888FA" w14:textId="72BE5516" w:rsidR="00B76DD8" w:rsidRPr="00257C61" w:rsidRDefault="00B76DD8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257C61">
              <w:rPr>
                <w:rFonts w:ascii="Arial Nova Light" w:hAnsi="Arial Nova Light" w:cs="Arial"/>
                <w:color w:val="000000"/>
                <w:sz w:val="18"/>
                <w:szCs w:val="18"/>
              </w:rPr>
              <w:t>SST MT 002 Acciones de mejora</w:t>
            </w:r>
          </w:p>
        </w:tc>
      </w:tr>
    </w:tbl>
    <w:p w14:paraId="42EC0049" w14:textId="3BE72F76" w:rsidR="00CE2659" w:rsidRPr="00257C61" w:rsidRDefault="00CE2659" w:rsidP="00CE2659">
      <w:pPr>
        <w:jc w:val="both"/>
        <w:rPr>
          <w:rFonts w:ascii="Arial Nova Light" w:hAnsi="Arial Nova Light" w:cs="Arial"/>
          <w:b/>
          <w:bCs/>
          <w:color w:val="000000"/>
        </w:rPr>
      </w:pPr>
    </w:p>
    <w:p w14:paraId="50E3E121" w14:textId="208A2F2B" w:rsidR="00D87B32" w:rsidRPr="00257C61" w:rsidRDefault="001F6FE8" w:rsidP="001F6FE8">
      <w:pPr>
        <w:pStyle w:val="Prrafodelista"/>
        <w:numPr>
          <w:ilvl w:val="0"/>
          <w:numId w:val="1"/>
        </w:numPr>
        <w:jc w:val="both"/>
        <w:rPr>
          <w:rFonts w:ascii="Arial Nova Light" w:hAnsi="Arial Nova Light"/>
          <w:b/>
          <w:bCs/>
        </w:rPr>
      </w:pPr>
      <w:r w:rsidRPr="00257C61">
        <w:rPr>
          <w:rFonts w:ascii="Arial Nova Light" w:hAnsi="Arial Nova Light"/>
          <w:b/>
          <w:bCs/>
        </w:rPr>
        <w:t>CONTROLES OPERACIONALES</w:t>
      </w:r>
    </w:p>
    <w:p w14:paraId="63C58660" w14:textId="62621468" w:rsidR="00B9023D" w:rsidRPr="00257C61" w:rsidRDefault="00B9023D" w:rsidP="001F6FE8">
      <w:pPr>
        <w:pStyle w:val="Prrafodelista"/>
        <w:jc w:val="both"/>
        <w:rPr>
          <w:rFonts w:ascii="Arial Nova Light" w:hAnsi="Arial Nova Light"/>
          <w:b/>
          <w:bCs/>
        </w:rPr>
      </w:pPr>
    </w:p>
    <w:p w14:paraId="67B5D7CF" w14:textId="3AD77B6E" w:rsidR="00B9023D" w:rsidRPr="00257C61" w:rsidRDefault="00B9023D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  <w:b/>
          <w:bCs/>
        </w:rPr>
      </w:pPr>
      <w:r w:rsidRPr="00257C61">
        <w:rPr>
          <w:rFonts w:ascii="Arial Nova Light" w:hAnsi="Arial Nova Light"/>
        </w:rPr>
        <w:t>Se solicita a la IPS que realiza las evaluaciones médicas ocupacionales carta de compromiso para el custodio de historias clínicas.</w:t>
      </w:r>
    </w:p>
    <w:p w14:paraId="73517374" w14:textId="03E852E8" w:rsidR="00B9023D" w:rsidRPr="00257C61" w:rsidRDefault="00B9023D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Se solicita de forma anual el informe de condiciones de salud de la población trabajadora con recomendaciones que aporten al mejoramiento del SGSST.</w:t>
      </w:r>
    </w:p>
    <w:p w14:paraId="02C139BE" w14:textId="2287E26F" w:rsidR="00472EF1" w:rsidRPr="00257C61" w:rsidRDefault="00472EF1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Conforme a la información suministrada por la IPS se actualizada el informe sociodemográfico.</w:t>
      </w:r>
    </w:p>
    <w:p w14:paraId="37CBFE64" w14:textId="42A99123" w:rsidR="00472EF1" w:rsidRPr="00257C61" w:rsidRDefault="00472EF1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lastRenderedPageBreak/>
        <w:t xml:space="preserve">Se </w:t>
      </w:r>
      <w:r w:rsidR="000B4064" w:rsidRPr="00257C61">
        <w:rPr>
          <w:rFonts w:ascii="Arial Nova Light" w:hAnsi="Arial Nova Light"/>
        </w:rPr>
        <w:t>solicitará</w:t>
      </w:r>
      <w:r w:rsidRPr="00257C61">
        <w:rPr>
          <w:rFonts w:ascii="Arial Nova Light" w:hAnsi="Arial Nova Light"/>
        </w:rPr>
        <w:t xml:space="preserve"> actualización de la documentación legal y competencia del personal medico que interviene en la realización de </w:t>
      </w:r>
      <w:r w:rsidR="000B4064" w:rsidRPr="00257C61">
        <w:rPr>
          <w:rFonts w:ascii="Arial Nova Light" w:hAnsi="Arial Nova Light"/>
        </w:rPr>
        <w:t>la evaluación</w:t>
      </w:r>
      <w:r w:rsidRPr="00257C61">
        <w:rPr>
          <w:rFonts w:ascii="Arial Nova Light" w:hAnsi="Arial Nova Light"/>
        </w:rPr>
        <w:t xml:space="preserve"> medicas ocupacionales.</w:t>
      </w:r>
    </w:p>
    <w:p w14:paraId="7E31B0F2" w14:textId="2824A112" w:rsidR="00BF23D1" w:rsidRPr="00257C61" w:rsidRDefault="00BF23D1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 xml:space="preserve">Las evaluaciones y/o exámenes médicos ocupacionales de ingreso se realizan </w:t>
      </w:r>
      <w:r w:rsidR="00490E70" w:rsidRPr="00257C61">
        <w:rPr>
          <w:rFonts w:ascii="Arial Nova Light" w:hAnsi="Arial Nova Light"/>
        </w:rPr>
        <w:t xml:space="preserve">al trabajador </w:t>
      </w:r>
      <w:r w:rsidRPr="00257C61">
        <w:rPr>
          <w:rFonts w:ascii="Arial Nova Light" w:hAnsi="Arial Nova Light"/>
        </w:rPr>
        <w:t>antes de iniciar labores.</w:t>
      </w:r>
    </w:p>
    <w:p w14:paraId="204405B5" w14:textId="623B23F3" w:rsidR="00490E70" w:rsidRPr="00257C61" w:rsidRDefault="00490E70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Las evaluaciones y/o exámenes médicos ocupacionales periódicos se desarrollarán conforme a la programación establecida y avalada por médico especialista en seguridad y salud en el trabajo por medio del profesiograma y/o documento equivalente.</w:t>
      </w:r>
    </w:p>
    <w:p w14:paraId="44CFC09F" w14:textId="2C45B73B" w:rsidR="00490E70" w:rsidRPr="00257C61" w:rsidRDefault="00490E70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Se solicitará la aplicación de exámenes médicos ocupacionales conforme a los factores de riesgo de exposición cuando el trabajador desempeñe actividades diferentes a las inicialmente contratadas.</w:t>
      </w:r>
    </w:p>
    <w:p w14:paraId="3EA241CC" w14:textId="7216BAE0" w:rsidR="00490E70" w:rsidRPr="00257C61" w:rsidRDefault="00490E70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Se solicitará la aplicación de exámenes médicos ocupacionales pos incapacidad cuando el trabajador se haya ausentado por enfermedad médica, accidentes de trabajo y/o procesos de rehabilitación durante un tiempo prolongado bajo criterios de severidad, tipo de lesión y necesidad de corroborar el estado de salud para aplicar recomendaciones y garantizar su cuidado, bienestar y procesos de rehabilitación adecuada.</w:t>
      </w:r>
    </w:p>
    <w:p w14:paraId="2D446A79" w14:textId="17A007C6" w:rsidR="00490E70" w:rsidRPr="00257C61" w:rsidRDefault="00490E70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Se solicitará la aplicación de exámenes médicos ocupacionales con cada nuevo contrato.</w:t>
      </w:r>
    </w:p>
    <w:p w14:paraId="7156E382" w14:textId="17E917EE" w:rsidR="00490E70" w:rsidRPr="00257C61" w:rsidRDefault="00B9204B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El costo de los exámenes médicos ocupacionales será asumido por el empleador.</w:t>
      </w:r>
    </w:p>
    <w:p w14:paraId="66E4F1A2" w14:textId="25658C59" w:rsidR="00B9204B" w:rsidRPr="00257C61" w:rsidRDefault="00B9204B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Para el caso de los trabajadores contratistas, se solicitará el examen médico ocupacional el cual será asumido por el contratista.</w:t>
      </w:r>
    </w:p>
    <w:p w14:paraId="43C5E881" w14:textId="154683C9" w:rsidR="00B9204B" w:rsidRPr="00257C61" w:rsidRDefault="00B9204B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 xml:space="preserve">Los exámenes médicos periódicos para contratistas se </w:t>
      </w:r>
      <w:r w:rsidR="00B97E43" w:rsidRPr="00257C61">
        <w:rPr>
          <w:rFonts w:ascii="Arial Nova Light" w:hAnsi="Arial Nova Light"/>
        </w:rPr>
        <w:t>solicitará</w:t>
      </w:r>
      <w:r w:rsidRPr="00257C61">
        <w:rPr>
          <w:rFonts w:ascii="Arial Nova Light" w:hAnsi="Arial Nova Light"/>
        </w:rPr>
        <w:t xml:space="preserve"> realizarlos por un periodo no mayor a 3 años, siempre y cuando </w:t>
      </w:r>
      <w:r w:rsidR="00B97E43" w:rsidRPr="00257C61">
        <w:rPr>
          <w:rFonts w:ascii="Arial Nova Light" w:hAnsi="Arial Nova Light"/>
        </w:rPr>
        <w:t>la prestación de sus servicios sea</w:t>
      </w:r>
      <w:r w:rsidRPr="00257C61">
        <w:rPr>
          <w:rFonts w:ascii="Arial Nova Light" w:hAnsi="Arial Nova Light"/>
        </w:rPr>
        <w:t xml:space="preserve"> </w:t>
      </w:r>
      <w:r w:rsidR="00B97E43" w:rsidRPr="00257C61">
        <w:rPr>
          <w:rFonts w:ascii="Arial Nova Light" w:hAnsi="Arial Nova Light"/>
        </w:rPr>
        <w:t>ininterrumpida</w:t>
      </w:r>
      <w:r w:rsidRPr="00257C61">
        <w:rPr>
          <w:rFonts w:ascii="Arial Nova Light" w:hAnsi="Arial Nova Light"/>
        </w:rPr>
        <w:t>, el costo de dicho examen lo asumirá el contratante.</w:t>
      </w:r>
    </w:p>
    <w:p w14:paraId="4D3A7110" w14:textId="066F3191" w:rsidR="0098191D" w:rsidRPr="00257C61" w:rsidRDefault="0098191D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Una vez finalice el contrato laboral de un trabajador se deberá solicitar presentarse para que le sea efectuado un examen ocupacional de egreso.</w:t>
      </w:r>
    </w:p>
    <w:p w14:paraId="72CD433E" w14:textId="0D00F468" w:rsidR="0098191D" w:rsidRPr="00257C61" w:rsidRDefault="0098191D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 w:rsidRPr="00257C61">
        <w:rPr>
          <w:rFonts w:ascii="Arial Nova Light" w:hAnsi="Arial Nova Light"/>
        </w:rPr>
        <w:t>La solicitud de cualquier tipo de examen médico ocupacional se realiza por medio de comunicación física o digital.</w:t>
      </w:r>
    </w:p>
    <w:p w14:paraId="18845D71" w14:textId="4007152B" w:rsidR="00FD548A" w:rsidRPr="00257C61" w:rsidRDefault="00FD548A" w:rsidP="00070A51">
      <w:pPr>
        <w:jc w:val="both"/>
        <w:rPr>
          <w:rFonts w:ascii="Arial Nova Light" w:hAnsi="Arial Nova Light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3"/>
        <w:gridCol w:w="3685"/>
        <w:gridCol w:w="2127"/>
        <w:gridCol w:w="1603"/>
      </w:tblGrid>
      <w:tr w:rsidR="0094127E" w:rsidRPr="00257C61" w14:paraId="3B042B9F" w14:textId="77777777" w:rsidTr="00100F0A">
        <w:tc>
          <w:tcPr>
            <w:tcW w:w="1413" w:type="dxa"/>
            <w:shd w:val="clear" w:color="auto" w:fill="F2F2F2" w:themeFill="background1" w:themeFillShade="F2"/>
          </w:tcPr>
          <w:p w14:paraId="68818A71" w14:textId="090341C6" w:rsidR="0094127E" w:rsidRPr="00257C61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257C61">
              <w:rPr>
                <w:rFonts w:ascii="Arial Nova Light" w:hAnsi="Arial Nova Light"/>
                <w:b/>
                <w:bCs/>
                <w:sz w:val="18"/>
                <w:szCs w:val="18"/>
              </w:rPr>
              <w:t>PROCESO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CA8FA40" w14:textId="72E53FCC" w:rsidR="0094127E" w:rsidRPr="00257C61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257C61">
              <w:rPr>
                <w:rFonts w:ascii="Arial Nova Light" w:hAnsi="Arial Nova Light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99543FE" w14:textId="2F078A3F" w:rsidR="0094127E" w:rsidRPr="00257C61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257C61">
              <w:rPr>
                <w:rFonts w:ascii="Arial Nova Light" w:hAnsi="Arial Nova Light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3E5E197A" w14:textId="404189A7" w:rsidR="0094127E" w:rsidRPr="00257C61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257C61">
              <w:rPr>
                <w:rFonts w:ascii="Arial Nova Light" w:hAnsi="Arial Nova Light"/>
                <w:b/>
                <w:bCs/>
                <w:sz w:val="18"/>
                <w:szCs w:val="18"/>
              </w:rPr>
              <w:t>FIRMA</w:t>
            </w:r>
          </w:p>
        </w:tc>
      </w:tr>
      <w:tr w:rsidR="0094127E" w:rsidRPr="00257C61" w14:paraId="721EE25E" w14:textId="77777777" w:rsidTr="00100F0A">
        <w:trPr>
          <w:trHeight w:val="497"/>
        </w:trPr>
        <w:tc>
          <w:tcPr>
            <w:tcW w:w="1413" w:type="dxa"/>
            <w:vAlign w:val="center"/>
          </w:tcPr>
          <w:p w14:paraId="2A0A457C" w14:textId="6D1FF08D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Elaboración</w:t>
            </w:r>
          </w:p>
        </w:tc>
        <w:tc>
          <w:tcPr>
            <w:tcW w:w="3685" w:type="dxa"/>
            <w:vAlign w:val="center"/>
          </w:tcPr>
          <w:p w14:paraId="67186DE7" w14:textId="742F3DE6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Especialista en SG SST</w:t>
            </w:r>
          </w:p>
        </w:tc>
        <w:tc>
          <w:tcPr>
            <w:tcW w:w="2127" w:type="dxa"/>
            <w:vAlign w:val="center"/>
          </w:tcPr>
          <w:p w14:paraId="2F3D182D" w14:textId="4D1ECA21" w:rsidR="0094127E" w:rsidRPr="00257C61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28/02/2021</w:t>
            </w:r>
          </w:p>
        </w:tc>
        <w:tc>
          <w:tcPr>
            <w:tcW w:w="1603" w:type="dxa"/>
            <w:vAlign w:val="center"/>
          </w:tcPr>
          <w:p w14:paraId="55D54758" w14:textId="77777777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:rsidRPr="00257C61" w14:paraId="0F805AA8" w14:textId="77777777" w:rsidTr="00100F0A">
        <w:trPr>
          <w:trHeight w:val="561"/>
        </w:trPr>
        <w:tc>
          <w:tcPr>
            <w:tcW w:w="1413" w:type="dxa"/>
            <w:vAlign w:val="center"/>
          </w:tcPr>
          <w:p w14:paraId="25DF2377" w14:textId="51112167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Revisión</w:t>
            </w:r>
          </w:p>
        </w:tc>
        <w:tc>
          <w:tcPr>
            <w:tcW w:w="3685" w:type="dxa"/>
            <w:vAlign w:val="center"/>
          </w:tcPr>
          <w:p w14:paraId="7C6054AF" w14:textId="44B5F23F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Representante de ejecución del SGSST</w:t>
            </w:r>
          </w:p>
        </w:tc>
        <w:tc>
          <w:tcPr>
            <w:tcW w:w="2127" w:type="dxa"/>
            <w:vAlign w:val="center"/>
          </w:tcPr>
          <w:p w14:paraId="169DB038" w14:textId="61EF57BC" w:rsidR="0094127E" w:rsidRPr="00257C61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03/03/2021</w:t>
            </w:r>
          </w:p>
        </w:tc>
        <w:tc>
          <w:tcPr>
            <w:tcW w:w="1603" w:type="dxa"/>
            <w:vAlign w:val="center"/>
          </w:tcPr>
          <w:p w14:paraId="3A7E0486" w14:textId="77777777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:rsidRPr="00257C61" w14:paraId="090564F6" w14:textId="77777777" w:rsidTr="00F83ECA">
        <w:trPr>
          <w:trHeight w:val="534"/>
        </w:trPr>
        <w:tc>
          <w:tcPr>
            <w:tcW w:w="1413" w:type="dxa"/>
            <w:vAlign w:val="center"/>
          </w:tcPr>
          <w:p w14:paraId="4A228791" w14:textId="29E9C9EA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Aprobación</w:t>
            </w:r>
          </w:p>
        </w:tc>
        <w:tc>
          <w:tcPr>
            <w:tcW w:w="3685" w:type="dxa"/>
            <w:vAlign w:val="center"/>
          </w:tcPr>
          <w:p w14:paraId="29B7A9C8" w14:textId="39B6E4DF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Representante Legal</w:t>
            </w:r>
          </w:p>
        </w:tc>
        <w:tc>
          <w:tcPr>
            <w:tcW w:w="2127" w:type="dxa"/>
            <w:vAlign w:val="center"/>
          </w:tcPr>
          <w:p w14:paraId="05F92AE9" w14:textId="4F1ADBCC" w:rsidR="0094127E" w:rsidRPr="00257C61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257C61">
              <w:rPr>
                <w:rFonts w:ascii="Arial Nova Light" w:hAnsi="Arial Nova Light"/>
                <w:sz w:val="20"/>
                <w:szCs w:val="20"/>
              </w:rPr>
              <w:t>06/03/2021</w:t>
            </w:r>
          </w:p>
        </w:tc>
        <w:tc>
          <w:tcPr>
            <w:tcW w:w="1603" w:type="dxa"/>
            <w:vAlign w:val="center"/>
          </w:tcPr>
          <w:p w14:paraId="42EFEA89" w14:textId="77777777" w:rsidR="0094127E" w:rsidRPr="00257C6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2A383FEB" w14:textId="77777777" w:rsidR="008B600A" w:rsidRPr="00257C61" w:rsidRDefault="008B600A" w:rsidP="00775F95">
      <w:pPr>
        <w:jc w:val="both"/>
        <w:rPr>
          <w:rFonts w:ascii="Arial Nova Light" w:hAnsi="Arial Nova Light"/>
        </w:rPr>
      </w:pPr>
    </w:p>
    <w:sectPr w:rsidR="008B600A" w:rsidRPr="00257C6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853A6" w14:textId="77777777" w:rsidR="0000338B" w:rsidRDefault="0000338B" w:rsidP="00676AFE">
      <w:pPr>
        <w:spacing w:after="0" w:line="240" w:lineRule="auto"/>
      </w:pPr>
      <w:r>
        <w:separator/>
      </w:r>
    </w:p>
  </w:endnote>
  <w:endnote w:type="continuationSeparator" w:id="0">
    <w:p w14:paraId="0C2F313C" w14:textId="77777777" w:rsidR="0000338B" w:rsidRDefault="0000338B" w:rsidP="0067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8715" w14:textId="6FC46A4D" w:rsidR="002B31EB" w:rsidRDefault="002B31EB" w:rsidP="00676AF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D2EFDCA" wp14:editId="7F362AA5">
              <wp:simplePos x="0" y="0"/>
              <wp:positionH relativeFrom="margin">
                <wp:posOffset>-120015</wp:posOffset>
              </wp:positionH>
              <wp:positionV relativeFrom="paragraph">
                <wp:posOffset>56515</wp:posOffset>
              </wp:positionV>
              <wp:extent cx="3489960" cy="25146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9960" cy="251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83FB" w14:textId="33C01D67" w:rsidR="002B31EB" w:rsidRPr="00156155" w:rsidRDefault="002B31EB" w:rsidP="00676AFE">
                          <w:pPr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156155"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  <w:t>El AUTOCUIDADO es responsabilidad de cada trabajador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EFDC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9.45pt;margin-top:4.45pt;width:274.8pt;height:19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" filled="f" stroked="f">
              <v:textbox>
                <w:txbxContent>
                  <w:p w14:paraId="2A8283FB" w14:textId="33C01D67" w:rsidR="002B31EB" w:rsidRPr="00156155" w:rsidRDefault="002B31EB" w:rsidP="00676AFE">
                    <w:pPr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156155"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  <w:t>El AUTOCUIDADO es responsabilidad de cada trabajador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48ABE" wp14:editId="7CB0D51D">
              <wp:simplePos x="0" y="0"/>
              <wp:positionH relativeFrom="column">
                <wp:posOffset>4916805</wp:posOffset>
              </wp:positionH>
              <wp:positionV relativeFrom="paragraph">
                <wp:posOffset>48895</wp:posOffset>
              </wp:positionV>
              <wp:extent cx="1219200" cy="289560"/>
              <wp:effectExtent l="0" t="0" r="19050" b="15240"/>
              <wp:wrapNone/>
              <wp:docPr id="4" name="Rectángulo: esquinas redondeadas 3">
                <a:extLst xmlns:a="http://schemas.openxmlformats.org/drawingml/2006/main">
                  <a:ext uri="{FF2B5EF4-FFF2-40B4-BE49-F238E27FC236}">
                    <a16:creationId xmlns:a16="http://schemas.microsoft.com/office/drawing/2014/main" id="{98C6DD09-24ED-4615-AD58-8D1F7003748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" cy="28956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accent5">
                          <a:lumMod val="50000"/>
                        </a:schemeClr>
                      </a:solidFill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3F5767A" id="Rectángulo: esquinas redondeadas 3" o:spid="_x0000_s1026" style="position:absolute;margin-left:387.15pt;margin-top:3.85pt;width:96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" fillcolor="#1f4d78 [1608]" strokecolor="black [3213]">
              <v:stroke joinstyle="miter"/>
            </v:roundrect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C045C" wp14:editId="12208671">
              <wp:simplePos x="0" y="0"/>
              <wp:positionH relativeFrom="margin">
                <wp:posOffset>4905375</wp:posOffset>
              </wp:positionH>
              <wp:positionV relativeFrom="paragraph">
                <wp:posOffset>71755</wp:posOffset>
              </wp:positionV>
              <wp:extent cx="1150620" cy="2971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B78EF" w14:textId="24176E06" w:rsidR="002B31EB" w:rsidRPr="00676AFE" w:rsidRDefault="002B31EB" w:rsidP="00676AFE">
                          <w:pPr>
                            <w:pStyle w:val="Piedepgina"/>
                            <w:jc w:val="center"/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96D55B5" w14:textId="6B22760B" w:rsidR="002B31EB" w:rsidRPr="00676AFE" w:rsidRDefault="002B31EB">
                          <w:pPr>
                            <w:rPr>
                              <w:rFonts w:ascii="Arial Nova Light" w:hAnsi="Arial Nova Light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C045C" id="_x0000_s1027" type="#_x0000_t202" style="position:absolute;margin-left:386.25pt;margin-top:5.65pt;width:90.6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" filled="f" stroked="f">
              <v:textbox>
                <w:txbxContent>
                  <w:p w14:paraId="4F3B78EF" w14:textId="24176E06" w:rsidR="002B31EB" w:rsidRPr="00676AFE" w:rsidRDefault="002B31EB" w:rsidP="00676AFE">
                    <w:pPr>
                      <w:pStyle w:val="Piedepgina"/>
                      <w:jc w:val="center"/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</w:pP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PAGE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NUMPAGES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  <w:p w14:paraId="696D55B5" w14:textId="6B22760B" w:rsidR="002B31EB" w:rsidRPr="00676AFE" w:rsidRDefault="002B31EB">
                    <w:pPr>
                      <w:rPr>
                        <w:rFonts w:ascii="Arial Nova Light" w:hAnsi="Arial Nova Light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6BBB0" w14:textId="77777777" w:rsidR="0000338B" w:rsidRDefault="0000338B" w:rsidP="00676AFE">
      <w:pPr>
        <w:spacing w:after="0" w:line="240" w:lineRule="auto"/>
      </w:pPr>
      <w:r>
        <w:separator/>
      </w:r>
    </w:p>
  </w:footnote>
  <w:footnote w:type="continuationSeparator" w:id="0">
    <w:p w14:paraId="3DA51C55" w14:textId="77777777" w:rsidR="0000338B" w:rsidRDefault="0000338B" w:rsidP="0067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6706"/>
    </w:tblGrid>
    <w:tr w:rsidR="002B31EB" w14:paraId="2D34C57D" w14:textId="77777777" w:rsidTr="00676AFE">
      <w:trPr>
        <w:trHeight w:val="699"/>
      </w:trPr>
      <w:tc>
        <w:tcPr>
          <w:tcW w:w="2122" w:type="dxa"/>
          <w:vMerge w:val="restart"/>
        </w:tcPr>
        <w:p w14:paraId="0F0F1F4D" w14:textId="4C05EC55" w:rsidR="002B31EB" w:rsidRPr="00676AFE" w:rsidRDefault="00511666" w:rsidP="00676AFE">
          <w:pPr>
            <w:pStyle w:val="Encabezado"/>
            <w:jc w:val="center"/>
            <w:rPr>
              <w:rFonts w:ascii="Arial Nova Light" w:hAnsi="Arial Nova Light"/>
            </w:rPr>
          </w:pPr>
          <w:r w:rsidRPr="00511666">
            <w:rPr>
              <w:rFonts w:ascii="Arial Nova Light" w:hAnsi="Arial Nova Light"/>
            </w:rPr>
            <w:drawing>
              <wp:inline distT="0" distB="0" distL="0" distR="0" wp14:anchorId="1A485771" wp14:editId="677D12BF">
                <wp:extent cx="800099" cy="600075"/>
                <wp:effectExtent l="0" t="0" r="635" b="0"/>
                <wp:docPr id="5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A469AC-DC46-4416-8A2C-EA474A8ABE6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4DA469AC-DC46-4416-8A2C-EA474A8ABE6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088" cy="6038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6" w:type="dxa"/>
        </w:tcPr>
        <w:p w14:paraId="58DB482C" w14:textId="77777777" w:rsidR="002B31EB" w:rsidRDefault="002B31EB" w:rsidP="00676AFE">
          <w:pPr>
            <w:pStyle w:val="Encabezado"/>
            <w:jc w:val="center"/>
            <w:rPr>
              <w:rFonts w:ascii="Arial Nova Light" w:hAnsi="Arial Nova Light"/>
              <w:b/>
              <w:bCs/>
            </w:rPr>
          </w:pPr>
        </w:p>
        <w:p w14:paraId="5230979A" w14:textId="74AC0C02" w:rsidR="002B31EB" w:rsidRPr="00676AFE" w:rsidRDefault="002B31EB" w:rsidP="00676AFE">
          <w:pPr>
            <w:pStyle w:val="Encabezado"/>
            <w:jc w:val="center"/>
            <w:rPr>
              <w:rFonts w:ascii="Arial Nova Light" w:hAnsi="Arial Nova Light"/>
              <w:b/>
              <w:bCs/>
              <w:sz w:val="24"/>
              <w:szCs w:val="24"/>
            </w:rPr>
          </w:pPr>
          <w:r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 xml:space="preserve">PROCEDIMIENTO </w:t>
          </w:r>
          <w:r w:rsidR="00070A51"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>PARA LA APLICACIÓN DE EXAMENES MÉDICOS OCUPACIONALES</w:t>
          </w:r>
        </w:p>
      </w:tc>
    </w:tr>
    <w:tr w:rsidR="002B31EB" w14:paraId="4D9F669B" w14:textId="77777777" w:rsidTr="00676AFE">
      <w:tc>
        <w:tcPr>
          <w:tcW w:w="2122" w:type="dxa"/>
          <w:vMerge/>
        </w:tcPr>
        <w:p w14:paraId="5C891E61" w14:textId="77777777" w:rsidR="002B31EB" w:rsidRPr="00676AFE" w:rsidRDefault="002B31EB">
          <w:pPr>
            <w:pStyle w:val="Encabezado"/>
            <w:rPr>
              <w:rFonts w:ascii="Arial Nova Light" w:hAnsi="Arial Nova Light"/>
            </w:rPr>
          </w:pPr>
        </w:p>
      </w:tc>
      <w:tc>
        <w:tcPr>
          <w:tcW w:w="6706" w:type="dxa"/>
        </w:tcPr>
        <w:p w14:paraId="135F6481" w14:textId="1450F847" w:rsidR="002B31EB" w:rsidRPr="00676AFE" w:rsidRDefault="002B31EB" w:rsidP="00676AFE">
          <w:pPr>
            <w:pStyle w:val="Encabezado"/>
            <w:jc w:val="center"/>
            <w:rPr>
              <w:rFonts w:ascii="Arial Nova Light" w:hAnsi="Arial Nova Light"/>
              <w:sz w:val="16"/>
              <w:szCs w:val="16"/>
            </w:rPr>
          </w:pPr>
          <w:r>
            <w:rPr>
              <w:rFonts w:ascii="Arial Nova Light" w:hAnsi="Arial Nova Light"/>
              <w:sz w:val="16"/>
              <w:szCs w:val="16"/>
            </w:rPr>
            <w:t>SST PR 00</w:t>
          </w:r>
          <w:r w:rsidR="00B32ADD">
            <w:rPr>
              <w:rFonts w:ascii="Arial Nova Light" w:hAnsi="Arial Nova Light"/>
              <w:sz w:val="16"/>
              <w:szCs w:val="16"/>
            </w:rPr>
            <w:t>7</w:t>
          </w:r>
          <w:r>
            <w:rPr>
              <w:rFonts w:ascii="Arial Nova Light" w:hAnsi="Arial Nova Light"/>
              <w:sz w:val="16"/>
              <w:szCs w:val="16"/>
            </w:rPr>
            <w:t xml:space="preserve"> V.1</w:t>
          </w:r>
        </w:p>
      </w:tc>
    </w:tr>
  </w:tbl>
  <w:p w14:paraId="0F5259A9" w14:textId="77777777" w:rsidR="002B31EB" w:rsidRDefault="002B31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2D99"/>
    <w:multiLevelType w:val="hybridMultilevel"/>
    <w:tmpl w:val="131EDC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A2A2B"/>
    <w:multiLevelType w:val="hybridMultilevel"/>
    <w:tmpl w:val="34E0D3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A24D6"/>
    <w:multiLevelType w:val="hybridMultilevel"/>
    <w:tmpl w:val="E48C7024"/>
    <w:lvl w:ilvl="0" w:tplc="2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90E00"/>
    <w:multiLevelType w:val="hybridMultilevel"/>
    <w:tmpl w:val="D388C182"/>
    <w:lvl w:ilvl="0" w:tplc="7BAC1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D2C43"/>
    <w:multiLevelType w:val="hybridMultilevel"/>
    <w:tmpl w:val="BDD66810"/>
    <w:lvl w:ilvl="0" w:tplc="93A828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F47F14"/>
    <w:multiLevelType w:val="multilevel"/>
    <w:tmpl w:val="2E864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D7F63F1"/>
    <w:multiLevelType w:val="hybridMultilevel"/>
    <w:tmpl w:val="E47A98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410AD"/>
    <w:multiLevelType w:val="hybridMultilevel"/>
    <w:tmpl w:val="CA70DEB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C7D87"/>
    <w:multiLevelType w:val="hybridMultilevel"/>
    <w:tmpl w:val="DBC25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CB"/>
    <w:rsid w:val="0000338B"/>
    <w:rsid w:val="00061539"/>
    <w:rsid w:val="00070A51"/>
    <w:rsid w:val="00094023"/>
    <w:rsid w:val="000B4064"/>
    <w:rsid w:val="000C3BF5"/>
    <w:rsid w:val="000E433A"/>
    <w:rsid w:val="000E5512"/>
    <w:rsid w:val="000E582E"/>
    <w:rsid w:val="00100F0A"/>
    <w:rsid w:val="00123A74"/>
    <w:rsid w:val="00153684"/>
    <w:rsid w:val="00156155"/>
    <w:rsid w:val="001C6828"/>
    <w:rsid w:val="001C6FF7"/>
    <w:rsid w:val="001F6FE8"/>
    <w:rsid w:val="00240E48"/>
    <w:rsid w:val="00257C61"/>
    <w:rsid w:val="002844C6"/>
    <w:rsid w:val="002B31EB"/>
    <w:rsid w:val="002B43EF"/>
    <w:rsid w:val="002C1368"/>
    <w:rsid w:val="002F1799"/>
    <w:rsid w:val="0030517E"/>
    <w:rsid w:val="0039718B"/>
    <w:rsid w:val="003E588B"/>
    <w:rsid w:val="004007C7"/>
    <w:rsid w:val="00434C23"/>
    <w:rsid w:val="00472EF1"/>
    <w:rsid w:val="00490E70"/>
    <w:rsid w:val="004E73FC"/>
    <w:rsid w:val="00511666"/>
    <w:rsid w:val="005453A1"/>
    <w:rsid w:val="00567796"/>
    <w:rsid w:val="005D2B6C"/>
    <w:rsid w:val="006538CA"/>
    <w:rsid w:val="00676AFE"/>
    <w:rsid w:val="006922B7"/>
    <w:rsid w:val="00697DED"/>
    <w:rsid w:val="006F5429"/>
    <w:rsid w:val="0070403C"/>
    <w:rsid w:val="00744043"/>
    <w:rsid w:val="00744A89"/>
    <w:rsid w:val="00775F95"/>
    <w:rsid w:val="007F18BE"/>
    <w:rsid w:val="008108FF"/>
    <w:rsid w:val="00854463"/>
    <w:rsid w:val="008918EF"/>
    <w:rsid w:val="008937FB"/>
    <w:rsid w:val="008B600A"/>
    <w:rsid w:val="008D5F38"/>
    <w:rsid w:val="00933859"/>
    <w:rsid w:val="0094127E"/>
    <w:rsid w:val="00943C99"/>
    <w:rsid w:val="00967D3F"/>
    <w:rsid w:val="0098191D"/>
    <w:rsid w:val="009832DD"/>
    <w:rsid w:val="009C4545"/>
    <w:rsid w:val="009E10B7"/>
    <w:rsid w:val="009F1A33"/>
    <w:rsid w:val="00A44EBE"/>
    <w:rsid w:val="00A60797"/>
    <w:rsid w:val="00AE5C52"/>
    <w:rsid w:val="00AE7E3F"/>
    <w:rsid w:val="00B32ADD"/>
    <w:rsid w:val="00B46FCB"/>
    <w:rsid w:val="00B76DD8"/>
    <w:rsid w:val="00B85D24"/>
    <w:rsid w:val="00B9023D"/>
    <w:rsid w:val="00B9204B"/>
    <w:rsid w:val="00B97E43"/>
    <w:rsid w:val="00BB6956"/>
    <w:rsid w:val="00BF23D1"/>
    <w:rsid w:val="00C3293C"/>
    <w:rsid w:val="00C44286"/>
    <w:rsid w:val="00C625CE"/>
    <w:rsid w:val="00CA7E85"/>
    <w:rsid w:val="00CE2659"/>
    <w:rsid w:val="00D0470E"/>
    <w:rsid w:val="00D07255"/>
    <w:rsid w:val="00D25196"/>
    <w:rsid w:val="00D26A8F"/>
    <w:rsid w:val="00D27BF3"/>
    <w:rsid w:val="00D322AA"/>
    <w:rsid w:val="00D87B32"/>
    <w:rsid w:val="00E72BB3"/>
    <w:rsid w:val="00EB2B5B"/>
    <w:rsid w:val="00F44671"/>
    <w:rsid w:val="00F703F2"/>
    <w:rsid w:val="00F83ECA"/>
    <w:rsid w:val="00FC2303"/>
    <w:rsid w:val="00FD390B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E7774"/>
  <w15:chartTrackingRefBased/>
  <w15:docId w15:val="{9F0343BD-92E3-47BE-A210-44B61BF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AFE"/>
  </w:style>
  <w:style w:type="paragraph" w:styleId="Piedepgina">
    <w:name w:val="footer"/>
    <w:basedOn w:val="Normal"/>
    <w:link w:val="Piedepgina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AFE"/>
  </w:style>
  <w:style w:type="table" w:styleId="Tablaconcuadrcula">
    <w:name w:val="Table Grid"/>
    <w:basedOn w:val="Tablanormal"/>
    <w:uiPriority w:val="59"/>
    <w:rsid w:val="0067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4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1134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veloza</dc:creator>
  <cp:keywords/>
  <dc:description/>
  <cp:lastModifiedBy>elias veloza</cp:lastModifiedBy>
  <cp:revision>82</cp:revision>
  <dcterms:created xsi:type="dcterms:W3CDTF">2021-02-28T05:01:00Z</dcterms:created>
  <dcterms:modified xsi:type="dcterms:W3CDTF">2021-10-01T01:37:00Z</dcterms:modified>
</cp:coreProperties>
</file>