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aconcuadrcula"/>
        <w:tblW w:w="13389" w:type="dxa"/>
        <w:tblLook w:val="04A0" w:firstRow="1" w:lastRow="0" w:firstColumn="1" w:lastColumn="0" w:noHBand="0" w:noVBand="1"/>
      </w:tblPr>
      <w:tblGrid>
        <w:gridCol w:w="3505"/>
        <w:gridCol w:w="9884"/>
      </w:tblGrid>
      <w:tr w:rsidR="00F47612" w:rsidRPr="00F47612" w14:paraId="5B031B9B" w14:textId="77777777" w:rsidTr="00490F07">
        <w:trPr>
          <w:trHeight w:val="224"/>
        </w:trPr>
        <w:tc>
          <w:tcPr>
            <w:tcW w:w="3505" w:type="dxa"/>
            <w:shd w:val="clear" w:color="auto" w:fill="C00000"/>
            <w:noWrap/>
          </w:tcPr>
          <w:p w14:paraId="5A0544BB" w14:textId="77777777" w:rsidR="00F47612" w:rsidRPr="00F47612" w:rsidRDefault="00F47612" w:rsidP="00BB6D62">
            <w:pPr>
              <w:rPr>
                <w:rFonts w:ascii="Arial Narrow" w:hAnsi="Arial Narrow"/>
                <w:b/>
                <w:bCs/>
              </w:rPr>
            </w:pPr>
            <w:r w:rsidRPr="00F47612">
              <w:rPr>
                <w:rFonts w:ascii="Arial Narrow" w:hAnsi="Arial Narrow"/>
                <w:b/>
                <w:bCs/>
              </w:rPr>
              <w:t>NOMBRE DEL PROCESO:</w:t>
            </w:r>
          </w:p>
        </w:tc>
        <w:tc>
          <w:tcPr>
            <w:tcW w:w="9884" w:type="dxa"/>
          </w:tcPr>
          <w:p w14:paraId="172AAB87" w14:textId="77777777" w:rsidR="00F47612" w:rsidRPr="00F47612" w:rsidRDefault="002F3C90" w:rsidP="00BB6D62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COMPRAS Y </w:t>
            </w:r>
            <w:r w:rsidR="00F47612" w:rsidRPr="00F47612">
              <w:rPr>
                <w:rFonts w:ascii="Arial Narrow" w:hAnsi="Arial Narrow"/>
                <w:b/>
                <w:bCs/>
              </w:rPr>
              <w:t>ABASTECIMIENTO</w:t>
            </w:r>
          </w:p>
        </w:tc>
      </w:tr>
      <w:tr w:rsidR="00F47612" w:rsidRPr="00F47612" w14:paraId="4C764D51" w14:textId="77777777" w:rsidTr="00490F07">
        <w:trPr>
          <w:trHeight w:val="224"/>
        </w:trPr>
        <w:tc>
          <w:tcPr>
            <w:tcW w:w="3505" w:type="dxa"/>
            <w:shd w:val="clear" w:color="auto" w:fill="C00000"/>
            <w:noWrap/>
            <w:hideMark/>
          </w:tcPr>
          <w:p w14:paraId="2146E0AD" w14:textId="77777777" w:rsidR="00F47612" w:rsidRPr="00F47612" w:rsidRDefault="00F47612" w:rsidP="00BB6D62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  <w:b/>
                <w:bCs/>
              </w:rPr>
              <w:t>OBJETIVO:</w:t>
            </w:r>
          </w:p>
        </w:tc>
        <w:tc>
          <w:tcPr>
            <w:tcW w:w="9884" w:type="dxa"/>
            <w:hideMark/>
          </w:tcPr>
          <w:p w14:paraId="37261EBF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>Ejecutar el proceso de adquisición de productos y servicios, asegurando que se  cumpla con especificaciones y requisitos de calidad necesarios para el adecuado funcionamiento de los procesos y de la prestación de servicios, garantizando el adecuado manejo de proveedores y contratistas y el cumplimiento de requisitos exigidos.</w:t>
            </w:r>
          </w:p>
        </w:tc>
      </w:tr>
      <w:tr w:rsidR="00F47612" w:rsidRPr="00F47612" w14:paraId="6F71876B" w14:textId="77777777" w:rsidTr="00490F07">
        <w:trPr>
          <w:trHeight w:val="224"/>
        </w:trPr>
        <w:tc>
          <w:tcPr>
            <w:tcW w:w="3505" w:type="dxa"/>
            <w:shd w:val="clear" w:color="auto" w:fill="C00000"/>
            <w:noWrap/>
          </w:tcPr>
          <w:p w14:paraId="718104A6" w14:textId="77777777" w:rsidR="00F47612" w:rsidRPr="00F47612" w:rsidRDefault="00F47612" w:rsidP="00BB6D62">
            <w:pPr>
              <w:rPr>
                <w:rFonts w:ascii="Arial Narrow" w:hAnsi="Arial Narrow"/>
                <w:b/>
                <w:bCs/>
              </w:rPr>
            </w:pPr>
            <w:r w:rsidRPr="00F47612">
              <w:rPr>
                <w:rFonts w:ascii="Arial Narrow" w:hAnsi="Arial Narrow"/>
                <w:b/>
                <w:bCs/>
              </w:rPr>
              <w:t>RESPONSABLE :</w:t>
            </w:r>
          </w:p>
        </w:tc>
        <w:tc>
          <w:tcPr>
            <w:tcW w:w="9884" w:type="dxa"/>
          </w:tcPr>
          <w:p w14:paraId="7D9C478A" w14:textId="0857F1E0" w:rsidR="00F47612" w:rsidRPr="00F47612" w:rsidRDefault="00FA19C5" w:rsidP="00BB6D62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Lider o auxiliar de compras</w:t>
            </w:r>
          </w:p>
        </w:tc>
      </w:tr>
      <w:tr w:rsidR="00FA19C5" w:rsidRPr="00F47612" w14:paraId="0E65FA3D" w14:textId="77777777" w:rsidTr="00490F07">
        <w:trPr>
          <w:trHeight w:val="224"/>
        </w:trPr>
        <w:tc>
          <w:tcPr>
            <w:tcW w:w="3505" w:type="dxa"/>
            <w:shd w:val="clear" w:color="auto" w:fill="C00000"/>
            <w:noWrap/>
          </w:tcPr>
          <w:p w14:paraId="716511AC" w14:textId="77777777" w:rsidR="00FA19C5" w:rsidRPr="00F47612" w:rsidRDefault="00FA19C5" w:rsidP="00FA19C5">
            <w:pPr>
              <w:rPr>
                <w:rFonts w:ascii="Arial Narrow" w:hAnsi="Arial Narrow"/>
                <w:b/>
                <w:bCs/>
              </w:rPr>
            </w:pPr>
            <w:r w:rsidRPr="00F47612">
              <w:rPr>
                <w:rFonts w:ascii="Arial Narrow" w:hAnsi="Arial Narrow"/>
                <w:b/>
                <w:bCs/>
              </w:rPr>
              <w:t>PARTICIPANTES:</w:t>
            </w:r>
          </w:p>
        </w:tc>
        <w:tc>
          <w:tcPr>
            <w:tcW w:w="9884" w:type="dxa"/>
          </w:tcPr>
          <w:p w14:paraId="4D63F2C9" w14:textId="58A5C551" w:rsidR="00FA19C5" w:rsidRPr="00F47612" w:rsidRDefault="00FA19C5" w:rsidP="00FA19C5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Lider o auxiliar de compras, bodeguero, gerencia</w:t>
            </w:r>
          </w:p>
        </w:tc>
      </w:tr>
    </w:tbl>
    <w:p w14:paraId="793DBB3E" w14:textId="77777777" w:rsidR="00F47612" w:rsidRPr="00F47612" w:rsidRDefault="00F47612" w:rsidP="00F47612">
      <w:pPr>
        <w:rPr>
          <w:rFonts w:ascii="Arial Narrow" w:hAnsi="Arial Narrow"/>
        </w:rPr>
      </w:pPr>
    </w:p>
    <w:tbl>
      <w:tblPr>
        <w:tblStyle w:val="Tablaconcuadrcula"/>
        <w:tblW w:w="13405" w:type="dxa"/>
        <w:tblLook w:val="04A0" w:firstRow="1" w:lastRow="0" w:firstColumn="1" w:lastColumn="0" w:noHBand="0" w:noVBand="1"/>
      </w:tblPr>
      <w:tblGrid>
        <w:gridCol w:w="3397"/>
        <w:gridCol w:w="10008"/>
      </w:tblGrid>
      <w:tr w:rsidR="00F47612" w:rsidRPr="00F47612" w14:paraId="5D52634E" w14:textId="77777777" w:rsidTr="00490F07">
        <w:trPr>
          <w:trHeight w:val="315"/>
        </w:trPr>
        <w:tc>
          <w:tcPr>
            <w:tcW w:w="3397" w:type="dxa"/>
            <w:shd w:val="clear" w:color="auto" w:fill="C00000"/>
            <w:noWrap/>
            <w:hideMark/>
          </w:tcPr>
          <w:p w14:paraId="5045257F" w14:textId="77777777" w:rsidR="00F47612" w:rsidRPr="00F47612" w:rsidRDefault="00F47612" w:rsidP="00BB6D62">
            <w:pPr>
              <w:rPr>
                <w:rFonts w:ascii="Arial Narrow" w:hAnsi="Arial Narrow"/>
                <w:b/>
                <w:bCs/>
              </w:rPr>
            </w:pPr>
            <w:r w:rsidRPr="00F47612">
              <w:rPr>
                <w:rFonts w:ascii="Arial Narrow" w:hAnsi="Arial Narrow"/>
                <w:b/>
                <w:bCs/>
              </w:rPr>
              <w:t xml:space="preserve">PARTES INTERESADAS </w:t>
            </w:r>
          </w:p>
        </w:tc>
        <w:tc>
          <w:tcPr>
            <w:tcW w:w="10008" w:type="dxa"/>
            <w:shd w:val="clear" w:color="auto" w:fill="C00000"/>
            <w:hideMark/>
          </w:tcPr>
          <w:p w14:paraId="07BC493D" w14:textId="77777777" w:rsidR="00F47612" w:rsidRPr="00F47612" w:rsidRDefault="00F47612" w:rsidP="00BB6D62">
            <w:pPr>
              <w:rPr>
                <w:rFonts w:ascii="Arial Narrow" w:hAnsi="Arial Narrow"/>
                <w:b/>
                <w:bCs/>
              </w:rPr>
            </w:pPr>
            <w:r w:rsidRPr="00F47612">
              <w:rPr>
                <w:rFonts w:ascii="Arial Narrow" w:hAnsi="Arial Narrow"/>
                <w:b/>
                <w:bCs/>
              </w:rPr>
              <w:t>REQUISITOS DE LAS PARTES INTERESADA</w:t>
            </w:r>
          </w:p>
        </w:tc>
      </w:tr>
      <w:tr w:rsidR="00F47612" w:rsidRPr="00F47612" w14:paraId="020F43FC" w14:textId="77777777" w:rsidTr="00F47612">
        <w:trPr>
          <w:trHeight w:val="1087"/>
        </w:trPr>
        <w:tc>
          <w:tcPr>
            <w:tcW w:w="3397" w:type="dxa"/>
            <w:vAlign w:val="center"/>
            <w:hideMark/>
          </w:tcPr>
          <w:p w14:paraId="3CB87F61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>Productos y servicios suministrados externamente (proveedores externos)</w:t>
            </w:r>
          </w:p>
        </w:tc>
        <w:tc>
          <w:tcPr>
            <w:tcW w:w="10008" w:type="dxa"/>
            <w:vAlign w:val="center"/>
            <w:hideMark/>
          </w:tcPr>
          <w:p w14:paraId="0CFB7020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>Información clara acerca de requisitos, especificaciones y necesidades de suministros y servicios.</w:t>
            </w:r>
          </w:p>
          <w:p w14:paraId="250944D5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>Gestión de pagos</w:t>
            </w:r>
          </w:p>
          <w:p w14:paraId="6FA2649C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>Gestión y Cumplimiento en las negociaciones pactadas</w:t>
            </w:r>
          </w:p>
          <w:p w14:paraId="43FAAE95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>Seguimiento al desempeño y reevaluación de proveedores</w:t>
            </w:r>
          </w:p>
          <w:p w14:paraId="030851FD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>Expedición de certificados y referencias comerciales</w:t>
            </w:r>
          </w:p>
          <w:p w14:paraId="713E11CD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>Comunicación e interrelación adecuada, oportuna y efectiva</w:t>
            </w:r>
          </w:p>
          <w:p w14:paraId="753DDCD5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 xml:space="preserve">Recepción de quejas, solicitudes y reclamos </w:t>
            </w:r>
          </w:p>
          <w:p w14:paraId="614DD5C8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>Gestión y reporte de suministros y servicios no conformes</w:t>
            </w:r>
          </w:p>
        </w:tc>
      </w:tr>
      <w:tr w:rsidR="00F47612" w:rsidRPr="00F47612" w14:paraId="3980FFDC" w14:textId="77777777" w:rsidTr="00F47612">
        <w:trPr>
          <w:trHeight w:val="405"/>
        </w:trPr>
        <w:tc>
          <w:tcPr>
            <w:tcW w:w="3397" w:type="dxa"/>
            <w:vAlign w:val="center"/>
          </w:tcPr>
          <w:p w14:paraId="1EAFC45C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 xml:space="preserve">Usuarios y clientes </w:t>
            </w:r>
          </w:p>
        </w:tc>
        <w:tc>
          <w:tcPr>
            <w:tcW w:w="10008" w:type="dxa"/>
            <w:vAlign w:val="center"/>
          </w:tcPr>
          <w:p w14:paraId="580CBE89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 xml:space="preserve">Cumplimiento de requisitos de habilitación como control de registros </w:t>
            </w:r>
            <w:proofErr w:type="spellStart"/>
            <w:r w:rsidRPr="00F47612">
              <w:rPr>
                <w:rFonts w:ascii="Arial Narrow" w:hAnsi="Arial Narrow"/>
                <w:bCs/>
              </w:rPr>
              <w:t>invima</w:t>
            </w:r>
            <w:proofErr w:type="spellEnd"/>
            <w:r w:rsidRPr="00F47612">
              <w:rPr>
                <w:rFonts w:ascii="Arial Narrow" w:hAnsi="Arial Narrow"/>
                <w:bCs/>
              </w:rPr>
              <w:t xml:space="preserve"> de insumos y medicamentos.</w:t>
            </w:r>
          </w:p>
          <w:p w14:paraId="7BF678B0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>Productos y servicios de calidad</w:t>
            </w:r>
          </w:p>
        </w:tc>
      </w:tr>
      <w:tr w:rsidR="00F47612" w:rsidRPr="00F47612" w14:paraId="4ADAB86F" w14:textId="77777777" w:rsidTr="00F47612">
        <w:trPr>
          <w:trHeight w:val="1185"/>
        </w:trPr>
        <w:tc>
          <w:tcPr>
            <w:tcW w:w="3397" w:type="dxa"/>
            <w:vAlign w:val="center"/>
          </w:tcPr>
          <w:p w14:paraId="24E46195" w14:textId="10E552D4" w:rsidR="00F47612" w:rsidRPr="00F47612" w:rsidRDefault="00F47612" w:rsidP="00FC0FC5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>Entidades de control y regulación (secr</w:t>
            </w:r>
            <w:r w:rsidR="00FC0FC5">
              <w:rPr>
                <w:rFonts w:ascii="Arial Narrow" w:hAnsi="Arial Narrow"/>
                <w:bCs/>
              </w:rPr>
              <w:t>etaria de salud</w:t>
            </w:r>
            <w:r w:rsidRPr="00F47612">
              <w:rPr>
                <w:rFonts w:ascii="Arial Narrow" w:hAnsi="Arial Narrow"/>
                <w:bCs/>
              </w:rPr>
              <w:t xml:space="preserve">,  entre otros)  </w:t>
            </w:r>
          </w:p>
        </w:tc>
        <w:tc>
          <w:tcPr>
            <w:tcW w:w="10008" w:type="dxa"/>
            <w:vAlign w:val="center"/>
          </w:tcPr>
          <w:p w14:paraId="68804F9E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>Cumplimiento de Requisitos legales de todo tipo.</w:t>
            </w:r>
          </w:p>
          <w:p w14:paraId="1D7B4CF9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>Cumplimiento de manejo y disposición de residuos</w:t>
            </w:r>
          </w:p>
          <w:p w14:paraId="1E44A781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>Gestión y control de proveedores en material ambiental</w:t>
            </w:r>
          </w:p>
        </w:tc>
      </w:tr>
      <w:tr w:rsidR="00F47612" w:rsidRPr="00F47612" w14:paraId="7429155A" w14:textId="77777777" w:rsidTr="00F47612">
        <w:trPr>
          <w:trHeight w:val="300"/>
        </w:trPr>
        <w:tc>
          <w:tcPr>
            <w:tcW w:w="3397" w:type="dxa"/>
            <w:vAlign w:val="center"/>
          </w:tcPr>
          <w:p w14:paraId="43E2597C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>Comunidad, trabajadores, visitantes y familias</w:t>
            </w:r>
          </w:p>
        </w:tc>
        <w:tc>
          <w:tcPr>
            <w:tcW w:w="10008" w:type="dxa"/>
            <w:vAlign w:val="center"/>
          </w:tcPr>
          <w:p w14:paraId="5D8FB7BF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>Que se realice control de los requisitos del sistema de gestión en cuanto a seguimiento, control documental, análisis, evaluación y mejora.</w:t>
            </w:r>
          </w:p>
          <w:p w14:paraId="6D890216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>Cumplimiento de lineamientos de SST</w:t>
            </w:r>
          </w:p>
          <w:p w14:paraId="3C21EED1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 xml:space="preserve">Cumplimiento de requisitos de habilitación como control de registros </w:t>
            </w:r>
            <w:proofErr w:type="spellStart"/>
            <w:r w:rsidRPr="00F47612">
              <w:rPr>
                <w:rFonts w:ascii="Arial Narrow" w:hAnsi="Arial Narrow"/>
                <w:bCs/>
              </w:rPr>
              <w:t>invima</w:t>
            </w:r>
            <w:proofErr w:type="spellEnd"/>
            <w:r w:rsidRPr="00F47612">
              <w:rPr>
                <w:rFonts w:ascii="Arial Narrow" w:hAnsi="Arial Narrow"/>
                <w:bCs/>
              </w:rPr>
              <w:t xml:space="preserve"> de insumos y medicamentos.</w:t>
            </w:r>
          </w:p>
          <w:p w14:paraId="7CD3A642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lastRenderedPageBreak/>
              <w:t xml:space="preserve">Cumplimiento de requisitos legales de tipo laboral </w:t>
            </w:r>
          </w:p>
          <w:p w14:paraId="5E9E261D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>Proveedores regionales como primera opción de compra</w:t>
            </w:r>
          </w:p>
        </w:tc>
      </w:tr>
      <w:tr w:rsidR="00F47612" w:rsidRPr="00F47612" w14:paraId="675E98B2" w14:textId="77777777" w:rsidTr="00F47612">
        <w:trPr>
          <w:trHeight w:val="773"/>
        </w:trPr>
        <w:tc>
          <w:tcPr>
            <w:tcW w:w="3397" w:type="dxa"/>
            <w:vAlign w:val="center"/>
            <w:hideMark/>
          </w:tcPr>
          <w:p w14:paraId="67251055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lastRenderedPageBreak/>
              <w:t>Procesos del sistema de gestión y el personal que pertenece a cada proceso</w:t>
            </w:r>
          </w:p>
        </w:tc>
        <w:tc>
          <w:tcPr>
            <w:tcW w:w="10008" w:type="dxa"/>
            <w:vAlign w:val="center"/>
            <w:hideMark/>
          </w:tcPr>
          <w:p w14:paraId="13F089CA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>Evaluación, selección, evaluación de desempeño y reevaluación de proveedores.</w:t>
            </w:r>
          </w:p>
          <w:p w14:paraId="0DE2B5FF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>Listado de proveedores y control de su gestión</w:t>
            </w:r>
          </w:p>
          <w:p w14:paraId="4D6CA02C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>Negociación de suministros y servicios a precios justos y competitivos</w:t>
            </w:r>
          </w:p>
          <w:p w14:paraId="5B499C16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>especificaciones y requisitos de productos y servicios basados en las necesidades y requerimientos de las áreas o procesos.</w:t>
            </w:r>
          </w:p>
          <w:p w14:paraId="31F5EB9C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>Cumplimiento en las solicitudes de manera oportuna y con las especificaciones dadas.</w:t>
            </w:r>
          </w:p>
          <w:p w14:paraId="425C7D90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>Seguimiento y retroalimentación a los resultados de los indicadores de medición y evaluación.</w:t>
            </w:r>
          </w:p>
          <w:p w14:paraId="7149D87F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>Participación en los comités, las capacitaciones programadas y demás actividades de seguimiento.</w:t>
            </w:r>
          </w:p>
          <w:p w14:paraId="39038283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 xml:space="preserve">Cumplimiento de presupuesto de compras </w:t>
            </w:r>
          </w:p>
          <w:p w14:paraId="56B2B787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>Optimización de recursos</w:t>
            </w:r>
          </w:p>
          <w:p w14:paraId="21378B04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>Gestión de autorización de compras</w:t>
            </w:r>
          </w:p>
          <w:p w14:paraId="6ADCCB2D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>Participación en actividades de auditorías internas y externas.</w:t>
            </w:r>
          </w:p>
          <w:p w14:paraId="336B7C6D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>Cumplimiento con los lineamientos del direccionamiento estratégico</w:t>
            </w:r>
          </w:p>
          <w:p w14:paraId="3D913DD6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>Cumplimiento con los lineamientos de SST.</w:t>
            </w:r>
          </w:p>
          <w:p w14:paraId="07FE053A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>Cumplimiento de requisitos contables, especialmente en requisitos de las facturas y sus lineamientos legales.</w:t>
            </w:r>
          </w:p>
          <w:p w14:paraId="371B2450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>Proveer suministros e insumos de calidad y de manera oportuna.</w:t>
            </w:r>
          </w:p>
          <w:p w14:paraId="274CEB47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>Seguimiento al desempeño del personal del área y de los relacionados con el área y reporte de novedades del recurso humano.</w:t>
            </w:r>
          </w:p>
          <w:p w14:paraId="4CEAD0F1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>Apoyo y soporte a los demás procesos</w:t>
            </w:r>
          </w:p>
        </w:tc>
      </w:tr>
    </w:tbl>
    <w:p w14:paraId="3314DB20" w14:textId="77777777" w:rsidR="00F47612" w:rsidRPr="00F47612" w:rsidRDefault="00F47612" w:rsidP="00F47612">
      <w:pPr>
        <w:rPr>
          <w:rFonts w:ascii="Arial Narrow" w:hAnsi="Arial Narrow"/>
        </w:rPr>
      </w:pPr>
    </w:p>
    <w:tbl>
      <w:tblPr>
        <w:tblStyle w:val="Tablaconcuadrcula"/>
        <w:tblW w:w="13341" w:type="dxa"/>
        <w:tblLook w:val="04A0" w:firstRow="1" w:lastRow="0" w:firstColumn="1" w:lastColumn="0" w:noHBand="0" w:noVBand="1"/>
      </w:tblPr>
      <w:tblGrid>
        <w:gridCol w:w="1254"/>
        <w:gridCol w:w="1311"/>
        <w:gridCol w:w="2200"/>
        <w:gridCol w:w="4288"/>
        <w:gridCol w:w="4288"/>
      </w:tblGrid>
      <w:tr w:rsidR="00F47612" w:rsidRPr="00F47612" w14:paraId="76145F64" w14:textId="77777777" w:rsidTr="00490F07">
        <w:trPr>
          <w:trHeight w:val="174"/>
        </w:trPr>
        <w:tc>
          <w:tcPr>
            <w:tcW w:w="13341" w:type="dxa"/>
            <w:gridSpan w:val="5"/>
            <w:shd w:val="clear" w:color="auto" w:fill="C00000"/>
          </w:tcPr>
          <w:p w14:paraId="42273B22" w14:textId="77777777" w:rsidR="00F47612" w:rsidRPr="00F47612" w:rsidRDefault="00F47612" w:rsidP="00BB6D62">
            <w:pPr>
              <w:jc w:val="center"/>
              <w:rPr>
                <w:rFonts w:ascii="Arial Narrow" w:hAnsi="Arial Narrow"/>
                <w:b/>
              </w:rPr>
            </w:pPr>
            <w:r w:rsidRPr="00F47612">
              <w:rPr>
                <w:rFonts w:ascii="Arial Narrow" w:hAnsi="Arial Narrow"/>
                <w:b/>
              </w:rPr>
              <w:t>REQUISITOS APLICABLES</w:t>
            </w:r>
          </w:p>
        </w:tc>
      </w:tr>
      <w:tr w:rsidR="00074509" w:rsidRPr="00F47612" w14:paraId="62EA4604" w14:textId="77777777" w:rsidTr="00490F07">
        <w:trPr>
          <w:trHeight w:val="182"/>
        </w:trPr>
        <w:tc>
          <w:tcPr>
            <w:tcW w:w="1254" w:type="dxa"/>
            <w:shd w:val="clear" w:color="auto" w:fill="C00000"/>
          </w:tcPr>
          <w:p w14:paraId="069C6995" w14:textId="77777777" w:rsidR="00074509" w:rsidRPr="00F47612" w:rsidRDefault="00074509" w:rsidP="00074509">
            <w:pPr>
              <w:jc w:val="center"/>
              <w:rPr>
                <w:rFonts w:ascii="Arial Narrow" w:hAnsi="Arial Narrow"/>
                <w:b/>
              </w:rPr>
            </w:pPr>
            <w:r w:rsidRPr="00F47612">
              <w:rPr>
                <w:rFonts w:ascii="Arial Narrow" w:hAnsi="Arial Narrow"/>
                <w:b/>
              </w:rPr>
              <w:t>LEGALES</w:t>
            </w:r>
          </w:p>
        </w:tc>
        <w:tc>
          <w:tcPr>
            <w:tcW w:w="1311" w:type="dxa"/>
            <w:shd w:val="clear" w:color="auto" w:fill="C00000"/>
          </w:tcPr>
          <w:p w14:paraId="398B1C1F" w14:textId="77777777" w:rsidR="00074509" w:rsidRPr="00F47612" w:rsidRDefault="00074509" w:rsidP="00074509">
            <w:pPr>
              <w:jc w:val="center"/>
              <w:rPr>
                <w:rFonts w:ascii="Arial Narrow" w:hAnsi="Arial Narrow"/>
                <w:b/>
              </w:rPr>
            </w:pPr>
            <w:r w:rsidRPr="00F47612">
              <w:rPr>
                <w:rFonts w:ascii="Arial Narrow" w:hAnsi="Arial Narrow"/>
                <w:b/>
              </w:rPr>
              <w:t>CLIENTE</w:t>
            </w:r>
          </w:p>
        </w:tc>
        <w:tc>
          <w:tcPr>
            <w:tcW w:w="2200" w:type="dxa"/>
            <w:shd w:val="clear" w:color="auto" w:fill="C00000"/>
          </w:tcPr>
          <w:p w14:paraId="28C2A46F" w14:textId="77777777" w:rsidR="00074509" w:rsidRPr="00F47612" w:rsidRDefault="00074509" w:rsidP="00074509">
            <w:pPr>
              <w:jc w:val="center"/>
              <w:rPr>
                <w:rFonts w:ascii="Arial Narrow" w:hAnsi="Arial Narrow"/>
                <w:b/>
              </w:rPr>
            </w:pPr>
            <w:r w:rsidRPr="00F47612">
              <w:rPr>
                <w:rFonts w:ascii="Arial Narrow" w:hAnsi="Arial Narrow"/>
                <w:b/>
              </w:rPr>
              <w:t>ORGANIZACION</w:t>
            </w:r>
          </w:p>
        </w:tc>
        <w:tc>
          <w:tcPr>
            <w:tcW w:w="4288" w:type="dxa"/>
            <w:shd w:val="clear" w:color="auto" w:fill="C00000"/>
          </w:tcPr>
          <w:p w14:paraId="43CF6B21" w14:textId="77777777" w:rsidR="00074509" w:rsidRPr="00F47612" w:rsidRDefault="00074509" w:rsidP="00074509">
            <w:pPr>
              <w:jc w:val="center"/>
              <w:rPr>
                <w:rFonts w:ascii="Arial Narrow" w:hAnsi="Arial Narrow"/>
                <w:b/>
              </w:rPr>
            </w:pPr>
            <w:r w:rsidRPr="00F47612">
              <w:rPr>
                <w:rFonts w:ascii="Arial Narrow" w:hAnsi="Arial Narrow"/>
                <w:b/>
              </w:rPr>
              <w:t>NORMA ISO 9001</w:t>
            </w:r>
          </w:p>
        </w:tc>
        <w:tc>
          <w:tcPr>
            <w:tcW w:w="4288" w:type="dxa"/>
            <w:shd w:val="clear" w:color="auto" w:fill="C00000"/>
          </w:tcPr>
          <w:p w14:paraId="4E2B01A0" w14:textId="02832A53" w:rsidR="00074509" w:rsidRPr="00F47612" w:rsidRDefault="00074509" w:rsidP="00074509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NORMA ISO 45001:2018 </w:t>
            </w:r>
          </w:p>
        </w:tc>
      </w:tr>
      <w:tr w:rsidR="00074509" w:rsidRPr="00F47612" w14:paraId="36AE36BE" w14:textId="77777777" w:rsidTr="00557DFC">
        <w:trPr>
          <w:trHeight w:val="1073"/>
        </w:trPr>
        <w:tc>
          <w:tcPr>
            <w:tcW w:w="1254" w:type="dxa"/>
          </w:tcPr>
          <w:p w14:paraId="508D0110" w14:textId="77777777" w:rsidR="00074509" w:rsidRPr="00F47612" w:rsidRDefault="00074509" w:rsidP="00074509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lastRenderedPageBreak/>
              <w:t>Matriz de requisitos legales</w:t>
            </w:r>
          </w:p>
          <w:p w14:paraId="4C6E9515" w14:textId="77777777" w:rsidR="00074509" w:rsidRPr="00F47612" w:rsidRDefault="00074509" w:rsidP="00074509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>Sistema de gestión de SST</w:t>
            </w:r>
          </w:p>
        </w:tc>
        <w:tc>
          <w:tcPr>
            <w:tcW w:w="1311" w:type="dxa"/>
          </w:tcPr>
          <w:p w14:paraId="495A3167" w14:textId="77777777" w:rsidR="00074509" w:rsidRPr="00F47612" w:rsidRDefault="00074509" w:rsidP="00074509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 xml:space="preserve">Los contenidos en el </w:t>
            </w:r>
            <w:r>
              <w:rPr>
                <w:rFonts w:ascii="Arial Narrow" w:hAnsi="Arial Narrow"/>
              </w:rPr>
              <w:t xml:space="preserve">alcance </w:t>
            </w:r>
            <w:r w:rsidRPr="00F47612">
              <w:rPr>
                <w:rFonts w:ascii="Arial Narrow" w:hAnsi="Arial Narrow"/>
              </w:rPr>
              <w:t xml:space="preserve"> y los identificados en partes interesadas</w:t>
            </w:r>
          </w:p>
        </w:tc>
        <w:tc>
          <w:tcPr>
            <w:tcW w:w="2200" w:type="dxa"/>
          </w:tcPr>
          <w:p w14:paraId="2426100A" w14:textId="77777777" w:rsidR="00074509" w:rsidRPr="00F47612" w:rsidRDefault="00074509" w:rsidP="00074509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 xml:space="preserve">Plan estratégico </w:t>
            </w:r>
          </w:p>
          <w:p w14:paraId="63421E61" w14:textId="77777777" w:rsidR="00074509" w:rsidRDefault="00074509" w:rsidP="000745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Información documentada</w:t>
            </w:r>
          </w:p>
          <w:p w14:paraId="7A946BC4" w14:textId="77777777" w:rsidR="00074509" w:rsidRDefault="00074509" w:rsidP="000745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Políticas, reglamento de higiene y seguridad</w:t>
            </w:r>
          </w:p>
          <w:p w14:paraId="2AF73A10" w14:textId="77777777" w:rsidR="00074509" w:rsidRPr="00F47612" w:rsidRDefault="00074509" w:rsidP="000745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Reglamento interno de trabajo</w:t>
            </w:r>
          </w:p>
        </w:tc>
        <w:tc>
          <w:tcPr>
            <w:tcW w:w="4288" w:type="dxa"/>
          </w:tcPr>
          <w:p w14:paraId="0D82B0A7" w14:textId="77777777" w:rsidR="00074509" w:rsidRPr="00D44D11" w:rsidRDefault="00074509" w:rsidP="00074509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>4.2 Comprensión de las necesidades y expectativas de las partes interesadas</w:t>
            </w:r>
          </w:p>
          <w:p w14:paraId="69BFA5CC" w14:textId="77777777" w:rsidR="00074509" w:rsidRPr="00D44D11" w:rsidRDefault="00074509" w:rsidP="00074509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>4.3 Determinar el alcance del Sistema de gestión de la calidad información documentada</w:t>
            </w:r>
          </w:p>
          <w:p w14:paraId="0C957745" w14:textId="77777777" w:rsidR="00074509" w:rsidRPr="00D44D11" w:rsidRDefault="00074509" w:rsidP="00074509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>5.1 Liderazgo y compromiso</w:t>
            </w:r>
          </w:p>
          <w:p w14:paraId="5D0D4AA3" w14:textId="77777777" w:rsidR="00074509" w:rsidRPr="00D44D11" w:rsidRDefault="00074509" w:rsidP="00074509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 xml:space="preserve">6.1. Acciones para tratar riesgos y oportunidades </w:t>
            </w:r>
          </w:p>
          <w:p w14:paraId="61F52E5F" w14:textId="77777777" w:rsidR="00074509" w:rsidRPr="00D44D11" w:rsidRDefault="00074509" w:rsidP="00074509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>6.2 Objetivos de calidad y planificación para lograrlos</w:t>
            </w:r>
          </w:p>
          <w:p w14:paraId="1600E694" w14:textId="77777777" w:rsidR="00074509" w:rsidRPr="00D44D11" w:rsidRDefault="00074509" w:rsidP="00074509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 xml:space="preserve">7.5 Información documentada </w:t>
            </w:r>
          </w:p>
          <w:p w14:paraId="3B9A7D1B" w14:textId="77777777" w:rsidR="00074509" w:rsidRPr="00D44D11" w:rsidRDefault="00074509" w:rsidP="00074509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>8.4. Control de los procesos, productos y servicios suministrados externamente.</w:t>
            </w:r>
          </w:p>
          <w:p w14:paraId="39B43DEC" w14:textId="77777777" w:rsidR="00074509" w:rsidRDefault="00074509" w:rsidP="00074509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>8.4.1. Generalidades</w:t>
            </w:r>
          </w:p>
          <w:p w14:paraId="28A9B2E1" w14:textId="77777777" w:rsidR="00074509" w:rsidRPr="00D44D11" w:rsidRDefault="00074509" w:rsidP="00074509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>8.4.2. Tipo y alcance del control</w:t>
            </w:r>
          </w:p>
          <w:p w14:paraId="114024A7" w14:textId="77777777" w:rsidR="00074509" w:rsidRPr="00D44D11" w:rsidRDefault="00074509" w:rsidP="00074509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>8.4.3. Información para los proveedores externos</w:t>
            </w:r>
          </w:p>
          <w:p w14:paraId="64CAD602" w14:textId="77777777" w:rsidR="00074509" w:rsidRPr="00D44D11" w:rsidRDefault="00074509" w:rsidP="00074509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>8.7 Control de los resultados, productos y servicios del proceso no-conforme.</w:t>
            </w:r>
          </w:p>
          <w:p w14:paraId="3DFC0F9D" w14:textId="77777777" w:rsidR="00074509" w:rsidRPr="00D44D11" w:rsidRDefault="00074509" w:rsidP="00074509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 xml:space="preserve">9.1.3 Análisis y evaluación </w:t>
            </w:r>
          </w:p>
          <w:p w14:paraId="09EFD3BA" w14:textId="77777777" w:rsidR="00074509" w:rsidRPr="00D44D11" w:rsidRDefault="00074509" w:rsidP="00074509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>10. Mejora</w:t>
            </w:r>
          </w:p>
          <w:p w14:paraId="509A4A4E" w14:textId="77777777" w:rsidR="00074509" w:rsidRPr="00D44D11" w:rsidRDefault="00074509" w:rsidP="00074509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>10.1 Generalidades</w:t>
            </w:r>
          </w:p>
          <w:p w14:paraId="4A2173F8" w14:textId="77777777" w:rsidR="00074509" w:rsidRPr="00D44D11" w:rsidRDefault="00074509" w:rsidP="00074509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>10.2. No conformidad y acción correctiva</w:t>
            </w:r>
          </w:p>
          <w:p w14:paraId="006ABE93" w14:textId="77777777" w:rsidR="00074509" w:rsidRDefault="00074509" w:rsidP="00074509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>10.3 Mejora continua</w:t>
            </w:r>
          </w:p>
          <w:p w14:paraId="77D58450" w14:textId="5F221609" w:rsidR="00074509" w:rsidRPr="00D44D11" w:rsidRDefault="00074509" w:rsidP="00074509">
            <w:pPr>
              <w:rPr>
                <w:rFonts w:ascii="Arial Narrow" w:hAnsi="Arial Narrow"/>
              </w:rPr>
            </w:pPr>
          </w:p>
        </w:tc>
        <w:tc>
          <w:tcPr>
            <w:tcW w:w="4288" w:type="dxa"/>
          </w:tcPr>
          <w:p w14:paraId="39D26D1A" w14:textId="2DDECA34" w:rsidR="00074509" w:rsidRPr="00D44D11" w:rsidRDefault="00074509" w:rsidP="00074509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 xml:space="preserve">4.2 Comprensión de las necesidades y expectativas de </w:t>
            </w:r>
            <w:r>
              <w:rPr>
                <w:rFonts w:ascii="Arial Narrow" w:hAnsi="Arial Narrow"/>
              </w:rPr>
              <w:t>los trabajadores y</w:t>
            </w:r>
            <w:r w:rsidRPr="00D44D11">
              <w:rPr>
                <w:rFonts w:ascii="Arial Narrow" w:hAnsi="Arial Narrow"/>
              </w:rPr>
              <w:t xml:space="preserve"> partes interesadas</w:t>
            </w:r>
          </w:p>
          <w:p w14:paraId="4F543A32" w14:textId="2114FEBB" w:rsidR="00074509" w:rsidRPr="00074509" w:rsidRDefault="00074509" w:rsidP="000745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5.1</w:t>
            </w:r>
            <w:r w:rsidRPr="00074509">
              <w:rPr>
                <w:rFonts w:ascii="Arial Narrow" w:hAnsi="Arial Narrow"/>
              </w:rPr>
              <w:t xml:space="preserve"> Liderazgo y compromiso</w:t>
            </w:r>
          </w:p>
          <w:p w14:paraId="6D496608" w14:textId="569F2EA0" w:rsidR="00074509" w:rsidRPr="00074509" w:rsidRDefault="00074509" w:rsidP="00074509">
            <w:pPr>
              <w:rPr>
                <w:rFonts w:ascii="Arial Narrow" w:hAnsi="Arial Narrow"/>
              </w:rPr>
            </w:pPr>
            <w:r w:rsidRPr="00074509">
              <w:rPr>
                <w:rFonts w:ascii="Arial Narrow" w:hAnsi="Arial Narrow"/>
              </w:rPr>
              <w:t>5.</w:t>
            </w:r>
            <w:r>
              <w:rPr>
                <w:rFonts w:ascii="Arial Narrow" w:hAnsi="Arial Narrow"/>
              </w:rPr>
              <w:t>4 consulta y participación de los trabajadores</w:t>
            </w:r>
          </w:p>
          <w:p w14:paraId="33DC20E4" w14:textId="77777777" w:rsidR="00074509" w:rsidRPr="00074509" w:rsidRDefault="00074509" w:rsidP="00074509">
            <w:pPr>
              <w:rPr>
                <w:rFonts w:ascii="Arial Narrow" w:hAnsi="Arial Narrow"/>
              </w:rPr>
            </w:pPr>
            <w:r w:rsidRPr="00074509">
              <w:rPr>
                <w:rFonts w:ascii="Arial Narrow" w:hAnsi="Arial Narrow"/>
              </w:rPr>
              <w:t>6.1 Acciones para abordar riesgos y oportunidades</w:t>
            </w:r>
          </w:p>
          <w:p w14:paraId="1EE69888" w14:textId="77777777" w:rsidR="00074509" w:rsidRPr="00074509" w:rsidRDefault="00074509" w:rsidP="00074509">
            <w:pPr>
              <w:rPr>
                <w:rFonts w:ascii="Arial Narrow" w:hAnsi="Arial Narrow"/>
              </w:rPr>
            </w:pPr>
            <w:r w:rsidRPr="00074509">
              <w:rPr>
                <w:rFonts w:ascii="Arial Narrow" w:hAnsi="Arial Narrow"/>
              </w:rPr>
              <w:t>6.1.3. Requisitos legales y otros</w:t>
            </w:r>
          </w:p>
          <w:p w14:paraId="0F765ABF" w14:textId="77777777" w:rsidR="00074509" w:rsidRPr="00074509" w:rsidRDefault="00074509" w:rsidP="00074509">
            <w:pPr>
              <w:rPr>
                <w:rFonts w:ascii="Arial Narrow" w:hAnsi="Arial Narrow"/>
              </w:rPr>
            </w:pPr>
            <w:r w:rsidRPr="00074509">
              <w:rPr>
                <w:rFonts w:ascii="Arial Narrow" w:hAnsi="Arial Narrow"/>
              </w:rPr>
              <w:t>6.1.4 Planificación de acciones</w:t>
            </w:r>
          </w:p>
          <w:p w14:paraId="4A8413D9" w14:textId="77777777" w:rsidR="00074509" w:rsidRPr="00074509" w:rsidRDefault="00074509" w:rsidP="00074509">
            <w:pPr>
              <w:rPr>
                <w:rFonts w:ascii="Arial Narrow" w:hAnsi="Arial Narrow"/>
              </w:rPr>
            </w:pPr>
            <w:r w:rsidRPr="00074509">
              <w:rPr>
                <w:rFonts w:ascii="Arial Narrow" w:hAnsi="Arial Narrow"/>
              </w:rPr>
              <w:t>7.3. Toma de conciencia</w:t>
            </w:r>
          </w:p>
          <w:p w14:paraId="361890D1" w14:textId="77777777" w:rsidR="007E37F1" w:rsidRDefault="00074509" w:rsidP="00074509">
            <w:pPr>
              <w:rPr>
                <w:rFonts w:ascii="Arial Narrow" w:hAnsi="Arial Narrow"/>
              </w:rPr>
            </w:pPr>
            <w:r w:rsidRPr="00074509">
              <w:rPr>
                <w:rFonts w:ascii="Arial Narrow" w:hAnsi="Arial Narrow"/>
              </w:rPr>
              <w:t>7.4. Comunicación</w:t>
            </w:r>
          </w:p>
          <w:p w14:paraId="05486CD6" w14:textId="77777777" w:rsidR="007E37F1" w:rsidRDefault="007E37F1" w:rsidP="00074509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>7.5 Información documentada</w:t>
            </w:r>
          </w:p>
          <w:p w14:paraId="6E102D66" w14:textId="77777777" w:rsidR="007E37F1" w:rsidRDefault="007E37F1" w:rsidP="000745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8.1.4 compras</w:t>
            </w:r>
          </w:p>
          <w:p w14:paraId="10920056" w14:textId="0E604260" w:rsidR="007E37F1" w:rsidRDefault="007E37F1" w:rsidP="000745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8.1.4.1 generalidades</w:t>
            </w:r>
          </w:p>
          <w:p w14:paraId="6F8BD037" w14:textId="77777777" w:rsidR="007E37F1" w:rsidRDefault="007E37F1" w:rsidP="000745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8.1.4.2 contratistas</w:t>
            </w:r>
          </w:p>
          <w:p w14:paraId="47FA4A17" w14:textId="335A5C8C" w:rsidR="00074509" w:rsidRPr="00074509" w:rsidRDefault="007E37F1" w:rsidP="000745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8.1.4.3 contratación externa</w:t>
            </w:r>
            <w:r w:rsidR="00074509" w:rsidRPr="00074509">
              <w:rPr>
                <w:rFonts w:ascii="Arial Narrow" w:hAnsi="Arial Narrow"/>
              </w:rPr>
              <w:t xml:space="preserve"> </w:t>
            </w:r>
          </w:p>
          <w:p w14:paraId="6053A478" w14:textId="77777777" w:rsidR="00074509" w:rsidRPr="00074509" w:rsidRDefault="00074509" w:rsidP="00074509">
            <w:pPr>
              <w:rPr>
                <w:rFonts w:ascii="Arial Narrow" w:hAnsi="Arial Narrow"/>
              </w:rPr>
            </w:pPr>
            <w:r w:rsidRPr="00074509">
              <w:rPr>
                <w:rFonts w:ascii="Arial Narrow" w:hAnsi="Arial Narrow"/>
              </w:rPr>
              <w:t>9.1 evaluación de desempeño</w:t>
            </w:r>
          </w:p>
          <w:p w14:paraId="03D973ED" w14:textId="77777777" w:rsidR="00074509" w:rsidRPr="00074509" w:rsidRDefault="00074509" w:rsidP="00074509">
            <w:pPr>
              <w:rPr>
                <w:rFonts w:ascii="Arial Narrow" w:hAnsi="Arial Narrow"/>
              </w:rPr>
            </w:pPr>
            <w:r w:rsidRPr="00074509">
              <w:rPr>
                <w:rFonts w:ascii="Arial Narrow" w:hAnsi="Arial Narrow"/>
              </w:rPr>
              <w:t>9.1.1. Generalidades</w:t>
            </w:r>
          </w:p>
          <w:p w14:paraId="484106E4" w14:textId="77777777" w:rsidR="00074509" w:rsidRPr="00074509" w:rsidRDefault="00074509" w:rsidP="00074509">
            <w:pPr>
              <w:rPr>
                <w:rFonts w:ascii="Arial Narrow" w:hAnsi="Arial Narrow"/>
              </w:rPr>
            </w:pPr>
            <w:r w:rsidRPr="00074509">
              <w:rPr>
                <w:rFonts w:ascii="Arial Narrow" w:hAnsi="Arial Narrow"/>
              </w:rPr>
              <w:t>9.1.2. Evaluación del cumplimiento</w:t>
            </w:r>
          </w:p>
          <w:p w14:paraId="01B230B9" w14:textId="77777777" w:rsidR="00074509" w:rsidRPr="00074509" w:rsidRDefault="00074509" w:rsidP="00074509">
            <w:pPr>
              <w:rPr>
                <w:rFonts w:ascii="Arial Narrow" w:hAnsi="Arial Narrow"/>
              </w:rPr>
            </w:pPr>
            <w:r w:rsidRPr="00074509">
              <w:rPr>
                <w:rFonts w:ascii="Arial Narrow" w:hAnsi="Arial Narrow"/>
              </w:rPr>
              <w:t>7.5.3 Control de la información documentada</w:t>
            </w:r>
          </w:p>
          <w:p w14:paraId="2C03DF28" w14:textId="77777777" w:rsidR="00074509" w:rsidRPr="00074509" w:rsidRDefault="00074509" w:rsidP="00074509">
            <w:pPr>
              <w:rPr>
                <w:rFonts w:ascii="Arial Narrow" w:hAnsi="Arial Narrow"/>
              </w:rPr>
            </w:pPr>
            <w:r w:rsidRPr="00074509">
              <w:rPr>
                <w:rFonts w:ascii="Arial Narrow" w:hAnsi="Arial Narrow"/>
              </w:rPr>
              <w:t>10.1. Generalidades</w:t>
            </w:r>
          </w:p>
          <w:p w14:paraId="2B94D2FB" w14:textId="77777777" w:rsidR="00074509" w:rsidRPr="00074509" w:rsidRDefault="00074509" w:rsidP="00074509">
            <w:pPr>
              <w:rPr>
                <w:rFonts w:ascii="Arial Narrow" w:hAnsi="Arial Narrow"/>
              </w:rPr>
            </w:pPr>
            <w:r w:rsidRPr="00074509">
              <w:rPr>
                <w:rFonts w:ascii="Arial Narrow" w:hAnsi="Arial Narrow"/>
              </w:rPr>
              <w:t>10.2. No conformidad y acción correctiva</w:t>
            </w:r>
          </w:p>
          <w:p w14:paraId="697B3507" w14:textId="076EC2AD" w:rsidR="00074509" w:rsidRPr="00F47612" w:rsidRDefault="00074509" w:rsidP="00074509">
            <w:pPr>
              <w:rPr>
                <w:rFonts w:ascii="Arial Narrow" w:hAnsi="Arial Narrow"/>
              </w:rPr>
            </w:pPr>
            <w:r w:rsidRPr="00074509">
              <w:rPr>
                <w:rFonts w:ascii="Arial Narrow" w:hAnsi="Arial Narrow"/>
              </w:rPr>
              <w:t>10.3 Mejora continua</w:t>
            </w:r>
          </w:p>
        </w:tc>
      </w:tr>
    </w:tbl>
    <w:p w14:paraId="283ACA15" w14:textId="00C07BD8" w:rsidR="00F47612" w:rsidRPr="00F47612" w:rsidRDefault="00F47612" w:rsidP="00F47612">
      <w:pPr>
        <w:rPr>
          <w:rFonts w:ascii="Arial Narrow" w:hAnsi="Arial Narrow"/>
        </w:rPr>
      </w:pPr>
    </w:p>
    <w:tbl>
      <w:tblPr>
        <w:tblStyle w:val="Tablaconcuadrcula"/>
        <w:tblW w:w="13315" w:type="dxa"/>
        <w:tblLayout w:type="fixed"/>
        <w:tblLook w:val="04A0" w:firstRow="1" w:lastRow="0" w:firstColumn="1" w:lastColumn="0" w:noHBand="0" w:noVBand="1"/>
      </w:tblPr>
      <w:tblGrid>
        <w:gridCol w:w="1795"/>
        <w:gridCol w:w="2520"/>
        <w:gridCol w:w="810"/>
        <w:gridCol w:w="3420"/>
        <w:gridCol w:w="2250"/>
        <w:gridCol w:w="2520"/>
      </w:tblGrid>
      <w:tr w:rsidR="00667F12" w:rsidRPr="00F47612" w14:paraId="27477AE1" w14:textId="77777777" w:rsidTr="00490F07">
        <w:trPr>
          <w:trHeight w:val="255"/>
        </w:trPr>
        <w:tc>
          <w:tcPr>
            <w:tcW w:w="1795" w:type="dxa"/>
            <w:shd w:val="clear" w:color="auto" w:fill="C00000"/>
            <w:noWrap/>
            <w:hideMark/>
          </w:tcPr>
          <w:p w14:paraId="72675A6C" w14:textId="77777777" w:rsidR="00667F12" w:rsidRPr="00F47612" w:rsidRDefault="00667F12" w:rsidP="00BB6D62">
            <w:pPr>
              <w:rPr>
                <w:rFonts w:ascii="Arial Narrow" w:hAnsi="Arial Narrow"/>
                <w:b/>
                <w:bCs/>
              </w:rPr>
            </w:pPr>
            <w:r w:rsidRPr="00F47612">
              <w:rPr>
                <w:rFonts w:ascii="Arial Narrow" w:hAnsi="Arial Narrow"/>
                <w:b/>
                <w:bCs/>
              </w:rPr>
              <w:t>PROVEEDORES</w:t>
            </w:r>
          </w:p>
        </w:tc>
        <w:tc>
          <w:tcPr>
            <w:tcW w:w="2520" w:type="dxa"/>
            <w:shd w:val="clear" w:color="auto" w:fill="C00000"/>
            <w:noWrap/>
            <w:hideMark/>
          </w:tcPr>
          <w:p w14:paraId="0204D66D" w14:textId="77777777" w:rsidR="00667F12" w:rsidRPr="00F47612" w:rsidRDefault="00667F12" w:rsidP="00BB6D62">
            <w:pPr>
              <w:rPr>
                <w:rFonts w:ascii="Arial Narrow" w:hAnsi="Arial Narrow"/>
                <w:b/>
                <w:bCs/>
              </w:rPr>
            </w:pPr>
            <w:r w:rsidRPr="00F47612">
              <w:rPr>
                <w:rFonts w:ascii="Arial Narrow" w:hAnsi="Arial Narrow"/>
                <w:b/>
                <w:bCs/>
              </w:rPr>
              <w:t>ENTRADAS</w:t>
            </w:r>
          </w:p>
        </w:tc>
        <w:tc>
          <w:tcPr>
            <w:tcW w:w="810" w:type="dxa"/>
            <w:shd w:val="clear" w:color="auto" w:fill="C00000"/>
            <w:noWrap/>
            <w:hideMark/>
          </w:tcPr>
          <w:p w14:paraId="64749A5A" w14:textId="4A9C1F33" w:rsidR="00667F12" w:rsidRPr="00667F12" w:rsidRDefault="00667F12" w:rsidP="00667F12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47612">
              <w:rPr>
                <w:rFonts w:ascii="Arial Narrow" w:hAnsi="Arial Narrow"/>
                <w:b/>
                <w:bCs/>
                <w:sz w:val="18"/>
                <w:szCs w:val="18"/>
              </w:rPr>
              <w:t>PHVA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            </w:t>
            </w:r>
          </w:p>
        </w:tc>
        <w:tc>
          <w:tcPr>
            <w:tcW w:w="3420" w:type="dxa"/>
            <w:shd w:val="clear" w:color="auto" w:fill="C00000"/>
            <w:vAlign w:val="center"/>
          </w:tcPr>
          <w:p w14:paraId="163A6FE4" w14:textId="623F93CE" w:rsidR="00667F12" w:rsidRPr="00667F12" w:rsidRDefault="00667F12" w:rsidP="00667F12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47612">
              <w:rPr>
                <w:rFonts w:ascii="Arial Narrow" w:hAnsi="Arial Narrow"/>
                <w:b/>
                <w:bCs/>
              </w:rPr>
              <w:t>ACTIVIDADES</w:t>
            </w:r>
          </w:p>
        </w:tc>
        <w:tc>
          <w:tcPr>
            <w:tcW w:w="2250" w:type="dxa"/>
            <w:shd w:val="clear" w:color="auto" w:fill="C00000"/>
            <w:noWrap/>
            <w:hideMark/>
          </w:tcPr>
          <w:p w14:paraId="5AE32BFC" w14:textId="77777777" w:rsidR="00667F12" w:rsidRPr="00F47612" w:rsidRDefault="00667F12" w:rsidP="00BB6D62">
            <w:pPr>
              <w:rPr>
                <w:rFonts w:ascii="Arial Narrow" w:hAnsi="Arial Narrow"/>
                <w:b/>
                <w:bCs/>
              </w:rPr>
            </w:pPr>
            <w:r w:rsidRPr="00F47612">
              <w:rPr>
                <w:rFonts w:ascii="Arial Narrow" w:hAnsi="Arial Narrow"/>
                <w:b/>
                <w:bCs/>
              </w:rPr>
              <w:t>SALIDAS</w:t>
            </w:r>
          </w:p>
        </w:tc>
        <w:tc>
          <w:tcPr>
            <w:tcW w:w="2520" w:type="dxa"/>
            <w:shd w:val="clear" w:color="auto" w:fill="C00000"/>
            <w:noWrap/>
            <w:hideMark/>
          </w:tcPr>
          <w:p w14:paraId="581B3830" w14:textId="77777777" w:rsidR="00667F12" w:rsidRPr="00F47612" w:rsidRDefault="00667F12" w:rsidP="00BB6D62">
            <w:pPr>
              <w:rPr>
                <w:rFonts w:ascii="Arial Narrow" w:hAnsi="Arial Narrow"/>
                <w:b/>
                <w:bCs/>
              </w:rPr>
            </w:pPr>
            <w:r w:rsidRPr="00F47612">
              <w:rPr>
                <w:rFonts w:ascii="Arial Narrow" w:hAnsi="Arial Narrow"/>
                <w:b/>
                <w:bCs/>
              </w:rPr>
              <w:t>CLIENTES</w:t>
            </w:r>
          </w:p>
        </w:tc>
      </w:tr>
      <w:tr w:rsidR="00667F12" w:rsidRPr="00F47612" w14:paraId="1F2ECBEB" w14:textId="77777777" w:rsidTr="00A02FB3">
        <w:trPr>
          <w:trHeight w:val="1871"/>
        </w:trPr>
        <w:tc>
          <w:tcPr>
            <w:tcW w:w="1795" w:type="dxa"/>
            <w:vMerge w:val="restart"/>
          </w:tcPr>
          <w:p w14:paraId="7C41E3B9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lastRenderedPageBreak/>
              <w:t>ESTRATEGICO Y COMERCIAL</w:t>
            </w:r>
          </w:p>
          <w:p w14:paraId="06CA362F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</w:p>
          <w:p w14:paraId="168D53DC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>GESTION DE MEJORA Y CONTROL DOCUMENTAL</w:t>
            </w:r>
          </w:p>
          <w:p w14:paraId="46D6EDE5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</w:p>
          <w:p w14:paraId="3E715544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 xml:space="preserve">GESTIÓN CONTABLE Y FINANCIERA </w:t>
            </w:r>
          </w:p>
          <w:p w14:paraId="1CE0DAD6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</w:p>
          <w:p w14:paraId="79380201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CATERING</w:t>
            </w:r>
          </w:p>
          <w:p w14:paraId="74B1DE64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</w:p>
          <w:p w14:paraId="66AD903F" w14:textId="77777777" w:rsidR="00667F12" w:rsidRDefault="00667F12" w:rsidP="00BB6D6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ADMINISTRATIVO </w:t>
            </w:r>
          </w:p>
          <w:p w14:paraId="2B83ACB6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>SST</w:t>
            </w:r>
          </w:p>
          <w:p w14:paraId="75858433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</w:p>
          <w:p w14:paraId="1E2DA0AD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>CLIENTE</w:t>
            </w:r>
            <w:r>
              <w:rPr>
                <w:rFonts w:ascii="Arial Narrow" w:hAnsi="Arial Narrow"/>
              </w:rPr>
              <w:t xml:space="preserve"> HOSPITAL</w:t>
            </w:r>
          </w:p>
          <w:p w14:paraId="5779C1F9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</w:p>
          <w:p w14:paraId="75133EFA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>ENTIDADES DEL ESTADO</w:t>
            </w:r>
          </w:p>
          <w:p w14:paraId="7E63EEA2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</w:p>
          <w:p w14:paraId="5AC6B9C1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 xml:space="preserve">LEGISLACION </w:t>
            </w:r>
          </w:p>
          <w:p w14:paraId="14D11987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</w:p>
          <w:p w14:paraId="34CCFF8C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>PACIENTES</w:t>
            </w:r>
          </w:p>
          <w:p w14:paraId="37747DD8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</w:p>
          <w:p w14:paraId="0B0C9519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>PROVEEDORES</w:t>
            </w:r>
          </w:p>
        </w:tc>
        <w:tc>
          <w:tcPr>
            <w:tcW w:w="2520" w:type="dxa"/>
            <w:vMerge w:val="restart"/>
          </w:tcPr>
          <w:p w14:paraId="7CC09A73" w14:textId="77777777" w:rsidR="00667F12" w:rsidRPr="00D44D11" w:rsidRDefault="00667F12" w:rsidP="00D44D11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lastRenderedPageBreak/>
              <w:t>Normas legales y técnicas de compra, recepción, almacenamiento y despacho de productos</w:t>
            </w:r>
          </w:p>
          <w:p w14:paraId="03F21ABA" w14:textId="77777777" w:rsidR="00667F12" w:rsidRPr="00D44D11" w:rsidRDefault="00667F12" w:rsidP="00D44D11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>Cotizaciones, propuestas e información de proveedores</w:t>
            </w:r>
          </w:p>
          <w:p w14:paraId="79F8093D" w14:textId="77777777" w:rsidR="00667F12" w:rsidRPr="00D44D11" w:rsidRDefault="00667F12" w:rsidP="00D44D11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>Lineamientos corporativos</w:t>
            </w:r>
          </w:p>
          <w:p w14:paraId="3B8767CA" w14:textId="77777777" w:rsidR="00667F12" w:rsidRPr="00D44D11" w:rsidRDefault="00667F12" w:rsidP="00D44D11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>Solicitud de: Cotizaciones, recursos, suministros y servicios</w:t>
            </w:r>
          </w:p>
          <w:p w14:paraId="54A58952" w14:textId="77777777" w:rsidR="00667F12" w:rsidRPr="00D44D11" w:rsidRDefault="00667F12" w:rsidP="00D44D11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>Especificaciones de productos y/o servicios</w:t>
            </w:r>
          </w:p>
          <w:p w14:paraId="6D91FFEE" w14:textId="77777777" w:rsidR="00667F12" w:rsidRPr="00D44D11" w:rsidRDefault="00667F12" w:rsidP="00D44D11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>Portafolios de servicios o propuesta comercial de proveedores</w:t>
            </w:r>
          </w:p>
          <w:p w14:paraId="151431F1" w14:textId="77777777" w:rsidR="00667F12" w:rsidRPr="00D44D11" w:rsidRDefault="00667F12" w:rsidP="00D44D11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lastRenderedPageBreak/>
              <w:t>Solicitud de insumos o servicios</w:t>
            </w:r>
          </w:p>
          <w:p w14:paraId="42CCB45B" w14:textId="77777777" w:rsidR="00667F12" w:rsidRPr="00D44D11" w:rsidRDefault="00667F12" w:rsidP="00D44D11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>Informes de Control de insumos</w:t>
            </w:r>
          </w:p>
          <w:p w14:paraId="422FDDAD" w14:textId="77777777" w:rsidR="00667F12" w:rsidRPr="00D44D11" w:rsidRDefault="00667F12" w:rsidP="00D44D11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>Requisitos de almacenamiento y uso de los insumos</w:t>
            </w:r>
          </w:p>
          <w:p w14:paraId="41580ECA" w14:textId="77777777" w:rsidR="00667F12" w:rsidRPr="00D44D11" w:rsidRDefault="00667F12" w:rsidP="00D44D11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>Producto o servicio no conforme</w:t>
            </w:r>
          </w:p>
          <w:p w14:paraId="6A3C2629" w14:textId="77777777" w:rsidR="00667F12" w:rsidRPr="00D44D11" w:rsidRDefault="00667F12" w:rsidP="00D44D11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>Requisitos legales vigentes.</w:t>
            </w:r>
          </w:p>
          <w:p w14:paraId="2090D760" w14:textId="77777777" w:rsidR="00667F12" w:rsidRPr="00D44D11" w:rsidRDefault="00667F12" w:rsidP="00D44D11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>Lineamientos de seguridad y salud en el trabajo y ambiente</w:t>
            </w:r>
          </w:p>
          <w:p w14:paraId="6FA3479A" w14:textId="77777777" w:rsidR="00667F12" w:rsidRPr="00D44D11" w:rsidRDefault="00667F12" w:rsidP="00D44D11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>Informes de auditorías y demás mecanismos de evaluación</w:t>
            </w:r>
          </w:p>
          <w:p w14:paraId="65FED4F5" w14:textId="77777777" w:rsidR="00667F12" w:rsidRPr="00D44D11" w:rsidRDefault="00667F12" w:rsidP="00D44D11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>Programación de compras y despachos</w:t>
            </w:r>
          </w:p>
          <w:p w14:paraId="7C3C9823" w14:textId="77777777" w:rsidR="00667F12" w:rsidRPr="00D44D11" w:rsidRDefault="00667F12" w:rsidP="00D44D11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lastRenderedPageBreak/>
              <w:t>Requisitos para desarrollo contable</w:t>
            </w:r>
          </w:p>
          <w:p w14:paraId="3BA56E73" w14:textId="77777777" w:rsidR="00667F12" w:rsidRPr="00D44D11" w:rsidRDefault="00667F12" w:rsidP="00D44D11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>Documentación controlada</w:t>
            </w:r>
          </w:p>
          <w:p w14:paraId="548B15CE" w14:textId="77777777" w:rsidR="00667F12" w:rsidRPr="00D44D11" w:rsidRDefault="00667F12" w:rsidP="00D44D11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>Aspectos y requisitos legales y normativos</w:t>
            </w:r>
          </w:p>
          <w:p w14:paraId="76D06C7B" w14:textId="77777777" w:rsidR="00667F12" w:rsidRPr="00D44D11" w:rsidRDefault="00667F12" w:rsidP="00D44D11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>Requisitos contractuales</w:t>
            </w:r>
          </w:p>
        </w:tc>
        <w:tc>
          <w:tcPr>
            <w:tcW w:w="4230" w:type="dxa"/>
            <w:gridSpan w:val="2"/>
          </w:tcPr>
          <w:p w14:paraId="6F4DAF31" w14:textId="498EE883" w:rsidR="00667F12" w:rsidRPr="00667F12" w:rsidRDefault="00667F12" w:rsidP="00667F12">
            <w:pPr>
              <w:rPr>
                <w:rFonts w:ascii="Arial Narrow" w:hAnsi="Arial Narrow"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67F12">
              <w:rPr>
                <w:rFonts w:ascii="Arial Narrow" w:hAnsi="Arial Narrow"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</w:t>
            </w:r>
            <w:r>
              <w:rPr>
                <w:rFonts w:ascii="Arial Narrow" w:hAnsi="Arial Narrow"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F47612">
              <w:rPr>
                <w:rFonts w:ascii="Arial Narrow" w:hAnsi="Arial Narrow"/>
              </w:rPr>
              <w:t>Determinación de requisitos y especificaciones de adquisición de productos y servicios</w:t>
            </w:r>
          </w:p>
          <w:p w14:paraId="1246D6A0" w14:textId="77777777" w:rsidR="00667F12" w:rsidRPr="00F47612" w:rsidRDefault="00667F12" w:rsidP="00667F12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>Determinación de inventarios mínimos y máximos para insumos</w:t>
            </w:r>
          </w:p>
          <w:p w14:paraId="42A47A49" w14:textId="3C8E4F16" w:rsidR="00667F12" w:rsidRPr="00F47612" w:rsidRDefault="00667F12" w:rsidP="00667F12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 xml:space="preserve">Determinar los criterios de selección, evaluación, seguimiento a desempeño y reevaluación </w:t>
            </w:r>
          </w:p>
          <w:p w14:paraId="3AF42B45" w14:textId="77777777" w:rsidR="00667F12" w:rsidRPr="00F47612" w:rsidRDefault="00667F12" w:rsidP="00667F12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>Realizar análisis de costos de las adquisiciones</w:t>
            </w:r>
          </w:p>
          <w:p w14:paraId="442CCD5C" w14:textId="77777777" w:rsidR="00667F12" w:rsidRPr="00F47612" w:rsidRDefault="00667F12" w:rsidP="00667F12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>Determinar la información documentada del proceso</w:t>
            </w:r>
          </w:p>
          <w:p w14:paraId="05CF0D5B" w14:textId="77777777" w:rsidR="00667F12" w:rsidRPr="00F47612" w:rsidRDefault="00667F12" w:rsidP="00667F12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 xml:space="preserve">Determinar las cuestiones internas y externas del proceso </w:t>
            </w:r>
          </w:p>
          <w:p w14:paraId="734001BF" w14:textId="77777777" w:rsidR="00667F12" w:rsidRPr="00F47612" w:rsidRDefault="00667F12" w:rsidP="00667F12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>Determinar los riesgos aplicables al proceso</w:t>
            </w:r>
          </w:p>
          <w:p w14:paraId="59BC8156" w14:textId="798FE43C" w:rsidR="00667F12" w:rsidRPr="00F47612" w:rsidRDefault="00667F12" w:rsidP="00667F12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>Realizar Solicitud de información a proveedores y manejar bases de datos</w:t>
            </w:r>
          </w:p>
        </w:tc>
        <w:tc>
          <w:tcPr>
            <w:tcW w:w="2250" w:type="dxa"/>
            <w:vMerge w:val="restart"/>
          </w:tcPr>
          <w:p w14:paraId="2FBAA6BF" w14:textId="77777777" w:rsidR="00667F12" w:rsidRPr="00D44D11" w:rsidRDefault="00667F12" w:rsidP="00D44D11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>Desempeño de proveedores</w:t>
            </w:r>
          </w:p>
          <w:p w14:paraId="269BB372" w14:textId="77777777" w:rsidR="00667F12" w:rsidRPr="00D44D11" w:rsidRDefault="00667F12" w:rsidP="00D44D11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>Documentación de artículos</w:t>
            </w:r>
          </w:p>
          <w:p w14:paraId="3E3FEFE2" w14:textId="77777777" w:rsidR="00667F12" w:rsidRPr="00D44D11" w:rsidRDefault="00667F12" w:rsidP="00D44D11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>Artículos comprados y despachados</w:t>
            </w:r>
          </w:p>
          <w:p w14:paraId="35E29847" w14:textId="77777777" w:rsidR="00667F12" w:rsidRPr="00D44D11" w:rsidRDefault="00667F12" w:rsidP="00D44D11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>Servicios contratados</w:t>
            </w:r>
          </w:p>
          <w:p w14:paraId="50F8BA34" w14:textId="77777777" w:rsidR="00667F12" w:rsidRPr="00D44D11" w:rsidRDefault="00667F12" w:rsidP="00D44D11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>Evaluación y reevaluación de proveedores</w:t>
            </w:r>
          </w:p>
          <w:p w14:paraId="710C31A2" w14:textId="77777777" w:rsidR="00667F12" w:rsidRPr="00D44D11" w:rsidRDefault="00667F12" w:rsidP="00D44D11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 xml:space="preserve">Informes de gestión </w:t>
            </w:r>
          </w:p>
          <w:p w14:paraId="7BD8FE65" w14:textId="77777777" w:rsidR="00667F12" w:rsidRPr="00D44D11" w:rsidRDefault="00667F12" w:rsidP="00D44D11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>Especificaciones de almacenamiento</w:t>
            </w:r>
          </w:p>
          <w:p w14:paraId="4EA47448" w14:textId="77777777" w:rsidR="00667F12" w:rsidRPr="00D44D11" w:rsidRDefault="00667F12" w:rsidP="00D44D11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>Listado de proveedores evaluados y seleccionados</w:t>
            </w:r>
          </w:p>
          <w:p w14:paraId="160DD749" w14:textId="77777777" w:rsidR="00667F12" w:rsidRPr="00D44D11" w:rsidRDefault="00667F12" w:rsidP="00D44D11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lastRenderedPageBreak/>
              <w:t>Precios de referencia para análisis de precios de ventas</w:t>
            </w:r>
          </w:p>
          <w:p w14:paraId="2C08B8ED" w14:textId="77777777" w:rsidR="00667F12" w:rsidRPr="00D44D11" w:rsidRDefault="00667F12" w:rsidP="00D44D11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>Convenio verbal o contrato</w:t>
            </w:r>
          </w:p>
          <w:p w14:paraId="65AB38C8" w14:textId="77777777" w:rsidR="00667F12" w:rsidRPr="00D44D11" w:rsidRDefault="00667F12" w:rsidP="00D44D11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>Entrega de producto o servicio solicitado</w:t>
            </w:r>
          </w:p>
          <w:p w14:paraId="74AE44F1" w14:textId="77777777" w:rsidR="00667F12" w:rsidRPr="00D44D11" w:rsidRDefault="00667F12" w:rsidP="00D44D11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>Solicitud de creación, actualización, copia o anulación de documentos o registros</w:t>
            </w:r>
          </w:p>
          <w:p w14:paraId="5C97CE28" w14:textId="77777777" w:rsidR="00667F12" w:rsidRPr="00D44D11" w:rsidRDefault="00667F12" w:rsidP="00D44D11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>Acciones derivadas de Producto o servicio no conforme</w:t>
            </w:r>
          </w:p>
          <w:p w14:paraId="46CCB111" w14:textId="77777777" w:rsidR="00667F12" w:rsidRPr="00D44D11" w:rsidRDefault="00667F12" w:rsidP="00D44D11">
            <w:pPr>
              <w:rPr>
                <w:rFonts w:ascii="Arial Narrow" w:hAnsi="Arial Narrow"/>
              </w:rPr>
            </w:pPr>
            <w:r w:rsidRPr="00D44D11">
              <w:rPr>
                <w:rFonts w:ascii="Arial Narrow" w:hAnsi="Arial Narrow"/>
              </w:rPr>
              <w:t>Planes de mejoramiento</w:t>
            </w:r>
          </w:p>
        </w:tc>
        <w:tc>
          <w:tcPr>
            <w:tcW w:w="2520" w:type="dxa"/>
            <w:vMerge w:val="restart"/>
          </w:tcPr>
          <w:p w14:paraId="35B1BF87" w14:textId="77777777" w:rsidR="00667F12" w:rsidRPr="00F47612" w:rsidRDefault="00667F12" w:rsidP="00D341A0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lastRenderedPageBreak/>
              <w:t>ESTRATEGICO Y COMERCIAL</w:t>
            </w:r>
          </w:p>
          <w:p w14:paraId="7F0D7C86" w14:textId="77777777" w:rsidR="00667F12" w:rsidRPr="00F47612" w:rsidRDefault="00667F12" w:rsidP="00D341A0">
            <w:pPr>
              <w:rPr>
                <w:rFonts w:ascii="Arial Narrow" w:hAnsi="Arial Narrow"/>
              </w:rPr>
            </w:pPr>
          </w:p>
          <w:p w14:paraId="436F22C1" w14:textId="77777777" w:rsidR="00667F12" w:rsidRPr="00F47612" w:rsidRDefault="00667F12" w:rsidP="00D341A0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>GESTION DE MEJORA Y CONTROL DOCUMENTAL</w:t>
            </w:r>
          </w:p>
          <w:p w14:paraId="19952C8B" w14:textId="77777777" w:rsidR="00667F12" w:rsidRPr="00F47612" w:rsidRDefault="00667F12" w:rsidP="00D341A0">
            <w:pPr>
              <w:rPr>
                <w:rFonts w:ascii="Arial Narrow" w:hAnsi="Arial Narrow"/>
              </w:rPr>
            </w:pPr>
          </w:p>
          <w:p w14:paraId="0ADA8F97" w14:textId="77777777" w:rsidR="00667F12" w:rsidRPr="00F47612" w:rsidRDefault="00667F12" w:rsidP="00D341A0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 xml:space="preserve">GESTIÓN CONTABLE Y FINANCIERA </w:t>
            </w:r>
          </w:p>
          <w:p w14:paraId="7DC34514" w14:textId="77777777" w:rsidR="00667F12" w:rsidRPr="00F47612" w:rsidRDefault="00667F12" w:rsidP="00D341A0">
            <w:pPr>
              <w:rPr>
                <w:rFonts w:ascii="Arial Narrow" w:hAnsi="Arial Narrow"/>
              </w:rPr>
            </w:pPr>
          </w:p>
          <w:p w14:paraId="473E1D6E" w14:textId="77777777" w:rsidR="00667F12" w:rsidRPr="00F47612" w:rsidRDefault="00667F12" w:rsidP="00D341A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CATERING</w:t>
            </w:r>
          </w:p>
          <w:p w14:paraId="34FBE6E5" w14:textId="77777777" w:rsidR="00667F12" w:rsidRPr="00F47612" w:rsidRDefault="00667F12" w:rsidP="00D341A0">
            <w:pPr>
              <w:rPr>
                <w:rFonts w:ascii="Arial Narrow" w:hAnsi="Arial Narrow"/>
              </w:rPr>
            </w:pPr>
          </w:p>
          <w:p w14:paraId="3ED5A22D" w14:textId="77777777" w:rsidR="00667F12" w:rsidRDefault="00667F12" w:rsidP="00D341A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ADMINISTRATIVO </w:t>
            </w:r>
          </w:p>
          <w:p w14:paraId="24BB8106" w14:textId="77777777" w:rsidR="00667F12" w:rsidRPr="00F47612" w:rsidRDefault="00667F12" w:rsidP="00D341A0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>SST</w:t>
            </w:r>
          </w:p>
          <w:p w14:paraId="48519381" w14:textId="77777777" w:rsidR="00667F12" w:rsidRPr="00F47612" w:rsidRDefault="00667F12" w:rsidP="00D341A0">
            <w:pPr>
              <w:rPr>
                <w:rFonts w:ascii="Arial Narrow" w:hAnsi="Arial Narrow"/>
              </w:rPr>
            </w:pPr>
          </w:p>
          <w:p w14:paraId="7C948AE9" w14:textId="77777777" w:rsidR="00667F12" w:rsidRPr="00F47612" w:rsidRDefault="00667F12" w:rsidP="00D341A0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>CLIENTE</w:t>
            </w:r>
            <w:r>
              <w:rPr>
                <w:rFonts w:ascii="Arial Narrow" w:hAnsi="Arial Narrow"/>
              </w:rPr>
              <w:t xml:space="preserve"> HOSPITAL</w:t>
            </w:r>
          </w:p>
          <w:p w14:paraId="69A1FEAF" w14:textId="77777777" w:rsidR="00667F12" w:rsidRPr="00F47612" w:rsidRDefault="00667F12" w:rsidP="00D341A0">
            <w:pPr>
              <w:rPr>
                <w:rFonts w:ascii="Arial Narrow" w:hAnsi="Arial Narrow"/>
              </w:rPr>
            </w:pPr>
          </w:p>
          <w:p w14:paraId="06B46B1A" w14:textId="77777777" w:rsidR="00667F12" w:rsidRPr="00F47612" w:rsidRDefault="00667F12" w:rsidP="00D341A0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lastRenderedPageBreak/>
              <w:t>ENTIDADES DEL ESTADO</w:t>
            </w:r>
          </w:p>
          <w:p w14:paraId="527D6AA8" w14:textId="77777777" w:rsidR="00667F12" w:rsidRPr="00F47612" w:rsidRDefault="00667F12" w:rsidP="00D341A0">
            <w:pPr>
              <w:rPr>
                <w:rFonts w:ascii="Arial Narrow" w:hAnsi="Arial Narrow"/>
              </w:rPr>
            </w:pPr>
          </w:p>
          <w:p w14:paraId="3071A14C" w14:textId="77777777" w:rsidR="00667F12" w:rsidRPr="00F47612" w:rsidRDefault="00667F12" w:rsidP="00D341A0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 xml:space="preserve">LEGISLACION </w:t>
            </w:r>
          </w:p>
          <w:p w14:paraId="1245BA87" w14:textId="77777777" w:rsidR="00667F12" w:rsidRPr="00F47612" w:rsidRDefault="00667F12" w:rsidP="00D341A0">
            <w:pPr>
              <w:rPr>
                <w:rFonts w:ascii="Arial Narrow" w:hAnsi="Arial Narrow"/>
              </w:rPr>
            </w:pPr>
          </w:p>
          <w:p w14:paraId="18117F53" w14:textId="77777777" w:rsidR="00667F12" w:rsidRPr="00F47612" w:rsidRDefault="00667F12" w:rsidP="00D341A0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>PACIENTES</w:t>
            </w:r>
          </w:p>
          <w:p w14:paraId="724E420E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</w:p>
          <w:p w14:paraId="3F49080D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 xml:space="preserve">LEGISLACION </w:t>
            </w:r>
          </w:p>
          <w:p w14:paraId="6FC6A307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</w:p>
          <w:p w14:paraId="3269283F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>PACIENTES</w:t>
            </w:r>
          </w:p>
          <w:p w14:paraId="0739D786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</w:p>
          <w:p w14:paraId="510DF2F7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>PROVEEDORES</w:t>
            </w:r>
          </w:p>
        </w:tc>
      </w:tr>
      <w:tr w:rsidR="00667F12" w:rsidRPr="00F47612" w14:paraId="493A5F21" w14:textId="77777777" w:rsidTr="00A87A99">
        <w:trPr>
          <w:trHeight w:val="5764"/>
        </w:trPr>
        <w:tc>
          <w:tcPr>
            <w:tcW w:w="1795" w:type="dxa"/>
            <w:vMerge/>
            <w:noWrap/>
          </w:tcPr>
          <w:p w14:paraId="4D75FCE5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</w:p>
        </w:tc>
        <w:tc>
          <w:tcPr>
            <w:tcW w:w="2520" w:type="dxa"/>
            <w:vMerge/>
            <w:noWrap/>
          </w:tcPr>
          <w:p w14:paraId="4273AA71" w14:textId="77777777" w:rsidR="00667F12" w:rsidRPr="00F47612" w:rsidRDefault="00667F12" w:rsidP="00BB6D62">
            <w:pPr>
              <w:rPr>
                <w:rFonts w:ascii="Arial Narrow" w:hAnsi="Arial Narrow"/>
                <w:b/>
              </w:rPr>
            </w:pPr>
          </w:p>
        </w:tc>
        <w:tc>
          <w:tcPr>
            <w:tcW w:w="4230" w:type="dxa"/>
            <w:gridSpan w:val="2"/>
            <w:noWrap/>
            <w:hideMark/>
          </w:tcPr>
          <w:p w14:paraId="047AE3A2" w14:textId="5349F7DC" w:rsidR="00667F12" w:rsidRPr="00667F12" w:rsidRDefault="00667F12" w:rsidP="00667F12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</w:t>
            </w:r>
            <w:r>
              <w:rPr>
                <w:rFonts w:ascii="Arial Narrow" w:hAnsi="Arial Narrow"/>
                <w:b/>
              </w:rPr>
              <w:t xml:space="preserve"> </w:t>
            </w:r>
            <w:r w:rsidRPr="00F47612">
              <w:rPr>
                <w:rFonts w:ascii="Arial Narrow" w:hAnsi="Arial Narrow"/>
              </w:rPr>
              <w:t>Realizar evaluación y Selección de Proveedores</w:t>
            </w:r>
          </w:p>
          <w:p w14:paraId="797B6423" w14:textId="3DEED073" w:rsidR="00667F12" w:rsidRPr="00F47612" w:rsidRDefault="00667F12" w:rsidP="00BB6D62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>Mantener a</w:t>
            </w:r>
            <w:r>
              <w:rPr>
                <w:rFonts w:ascii="Arial Narrow" w:hAnsi="Arial Narrow"/>
              </w:rPr>
              <w:t xml:space="preserve">ctualizada la base de datos </w:t>
            </w:r>
            <w:r w:rsidR="00A87A99">
              <w:rPr>
                <w:rFonts w:ascii="Arial Narrow" w:hAnsi="Arial Narrow"/>
              </w:rPr>
              <w:t>de proveedores</w:t>
            </w:r>
          </w:p>
          <w:p w14:paraId="0DBD8BF4" w14:textId="3A3AF11B" w:rsidR="00667F12" w:rsidRPr="00F47612" w:rsidRDefault="00A87A99" w:rsidP="00BB6D62">
            <w:pPr>
              <w:rPr>
                <w:rFonts w:ascii="Arial Narrow" w:hAnsi="Arial Narrow"/>
              </w:rPr>
            </w:pPr>
            <w:proofErr w:type="spellStart"/>
            <w:r w:rsidRPr="00F47612">
              <w:rPr>
                <w:rFonts w:ascii="Arial Narrow" w:hAnsi="Arial Narrow"/>
              </w:rPr>
              <w:t>Recepciona</w:t>
            </w:r>
            <w:r>
              <w:rPr>
                <w:rFonts w:ascii="Arial Narrow" w:hAnsi="Arial Narrow"/>
              </w:rPr>
              <w:t>r</w:t>
            </w:r>
            <w:proofErr w:type="spellEnd"/>
            <w:r w:rsidR="00667F12" w:rsidRPr="00F47612">
              <w:rPr>
                <w:rFonts w:ascii="Arial Narrow" w:hAnsi="Arial Narrow"/>
              </w:rPr>
              <w:t xml:space="preserve"> las necesidades de las diferentes áreas y gestionar la autorización de compras</w:t>
            </w:r>
          </w:p>
          <w:p w14:paraId="3BAEBF38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>Realizar la Adquisición de productos y servicios necesarios para la operación de la organización posterior a aprobación y análisis de costos.</w:t>
            </w:r>
          </w:p>
          <w:p w14:paraId="39EAAE4C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  <w:proofErr w:type="spellStart"/>
            <w:r w:rsidRPr="00F47612">
              <w:rPr>
                <w:rFonts w:ascii="Arial Narrow" w:hAnsi="Arial Narrow"/>
              </w:rPr>
              <w:t>Recepcionar</w:t>
            </w:r>
            <w:proofErr w:type="spellEnd"/>
            <w:r w:rsidRPr="00F47612">
              <w:rPr>
                <w:rFonts w:ascii="Arial Narrow" w:hAnsi="Arial Narrow"/>
              </w:rPr>
              <w:t xml:space="preserve"> y controlar la calidad de los productos y servicios adquiridos</w:t>
            </w:r>
          </w:p>
          <w:p w14:paraId="7B2D631C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>Realizar Control del inventario</w:t>
            </w:r>
          </w:p>
          <w:p w14:paraId="174030A5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>Diligenciamiento de registros aplicables al proceso</w:t>
            </w:r>
          </w:p>
          <w:p w14:paraId="1496ED01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>Almacenamiento y entrega de insumos y productos</w:t>
            </w:r>
          </w:p>
          <w:p w14:paraId="4992AC86" w14:textId="7D0F08A4" w:rsidR="00667F12" w:rsidRPr="00F47612" w:rsidRDefault="00667F12" w:rsidP="00BB6D62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>Análisis de costos y precios de venta</w:t>
            </w:r>
          </w:p>
        </w:tc>
        <w:tc>
          <w:tcPr>
            <w:tcW w:w="2250" w:type="dxa"/>
            <w:vMerge/>
            <w:noWrap/>
          </w:tcPr>
          <w:p w14:paraId="1AF16CB2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</w:p>
        </w:tc>
        <w:tc>
          <w:tcPr>
            <w:tcW w:w="2520" w:type="dxa"/>
            <w:vMerge/>
          </w:tcPr>
          <w:p w14:paraId="3AE39E3D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</w:p>
        </w:tc>
      </w:tr>
      <w:tr w:rsidR="00667F12" w:rsidRPr="00F47612" w14:paraId="208946AF" w14:textId="77777777" w:rsidTr="00A87A99">
        <w:trPr>
          <w:trHeight w:val="3527"/>
        </w:trPr>
        <w:tc>
          <w:tcPr>
            <w:tcW w:w="1795" w:type="dxa"/>
            <w:vMerge/>
            <w:tcBorders>
              <w:bottom w:val="single" w:sz="4" w:space="0" w:color="auto"/>
            </w:tcBorders>
          </w:tcPr>
          <w:p w14:paraId="2E78782F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</w:p>
        </w:tc>
        <w:tc>
          <w:tcPr>
            <w:tcW w:w="2520" w:type="dxa"/>
            <w:vMerge/>
            <w:tcBorders>
              <w:bottom w:val="single" w:sz="4" w:space="0" w:color="auto"/>
            </w:tcBorders>
          </w:tcPr>
          <w:p w14:paraId="5EA769A8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</w:p>
        </w:tc>
        <w:tc>
          <w:tcPr>
            <w:tcW w:w="4230" w:type="dxa"/>
            <w:gridSpan w:val="2"/>
            <w:hideMark/>
          </w:tcPr>
          <w:p w14:paraId="0A8C306B" w14:textId="718E6857" w:rsidR="00667F12" w:rsidRPr="00F47612" w:rsidRDefault="00667F12" w:rsidP="00BB6D6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V </w:t>
            </w:r>
            <w:r w:rsidRPr="00F47612">
              <w:rPr>
                <w:rFonts w:ascii="Arial Narrow" w:hAnsi="Arial Narrow"/>
              </w:rPr>
              <w:t>Medición y análisis de indicadores</w:t>
            </w:r>
          </w:p>
          <w:p w14:paraId="3F2A1DA9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>Control de registros</w:t>
            </w:r>
          </w:p>
          <w:p w14:paraId="4DC0BD5A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>Medición y Seguimiento al comportamiento de los indicadores</w:t>
            </w:r>
          </w:p>
          <w:p w14:paraId="762D012E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>Realizar seguimiento y reevaluación a proveedores</w:t>
            </w:r>
          </w:p>
          <w:p w14:paraId="37933999" w14:textId="26065859" w:rsidR="00667F12" w:rsidRPr="00F47612" w:rsidRDefault="00667F12" w:rsidP="00BB6D6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Realizar seguimiento </w:t>
            </w:r>
            <w:r w:rsidRPr="00F47612">
              <w:rPr>
                <w:rFonts w:ascii="Arial Narrow" w:hAnsi="Arial Narrow"/>
              </w:rPr>
              <w:t>a los hallazgos encontrados en inspecciones, auditorias y visitas de secretaria</w:t>
            </w:r>
          </w:p>
          <w:p w14:paraId="26156E09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>Control de registros</w:t>
            </w:r>
          </w:p>
          <w:p w14:paraId="5E7414B3" w14:textId="1F2B25BD" w:rsidR="00667F12" w:rsidRPr="00F47612" w:rsidRDefault="00667F12" w:rsidP="00BB6D62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>Seguimiento al Riesgo</w:t>
            </w:r>
          </w:p>
        </w:tc>
        <w:tc>
          <w:tcPr>
            <w:tcW w:w="2250" w:type="dxa"/>
            <w:vMerge/>
            <w:tcBorders>
              <w:bottom w:val="single" w:sz="4" w:space="0" w:color="auto"/>
            </w:tcBorders>
            <w:hideMark/>
          </w:tcPr>
          <w:p w14:paraId="264AF810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</w:p>
        </w:tc>
        <w:tc>
          <w:tcPr>
            <w:tcW w:w="2520" w:type="dxa"/>
            <w:vMerge/>
            <w:tcBorders>
              <w:bottom w:val="single" w:sz="4" w:space="0" w:color="auto"/>
            </w:tcBorders>
            <w:hideMark/>
          </w:tcPr>
          <w:p w14:paraId="251B39E8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</w:p>
        </w:tc>
      </w:tr>
      <w:tr w:rsidR="00667F12" w:rsidRPr="00F47612" w14:paraId="30504C98" w14:textId="77777777" w:rsidTr="00A87A99">
        <w:trPr>
          <w:trHeight w:val="533"/>
        </w:trPr>
        <w:tc>
          <w:tcPr>
            <w:tcW w:w="1795" w:type="dxa"/>
            <w:vMerge/>
            <w:tcBorders>
              <w:bottom w:val="single" w:sz="4" w:space="0" w:color="auto"/>
            </w:tcBorders>
            <w:hideMark/>
          </w:tcPr>
          <w:p w14:paraId="78CE5208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</w:p>
        </w:tc>
        <w:tc>
          <w:tcPr>
            <w:tcW w:w="2520" w:type="dxa"/>
            <w:vMerge/>
            <w:tcBorders>
              <w:bottom w:val="single" w:sz="4" w:space="0" w:color="auto"/>
            </w:tcBorders>
            <w:hideMark/>
          </w:tcPr>
          <w:p w14:paraId="1E2DF744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</w:p>
        </w:tc>
        <w:tc>
          <w:tcPr>
            <w:tcW w:w="4230" w:type="dxa"/>
            <w:gridSpan w:val="2"/>
            <w:tcBorders>
              <w:bottom w:val="single" w:sz="4" w:space="0" w:color="auto"/>
            </w:tcBorders>
            <w:hideMark/>
          </w:tcPr>
          <w:p w14:paraId="46409042" w14:textId="7EF4E4F9" w:rsidR="00667F12" w:rsidRPr="00F47612" w:rsidRDefault="00667F12" w:rsidP="00BB6D6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A </w:t>
            </w:r>
            <w:r w:rsidRPr="00F47612">
              <w:rPr>
                <w:rFonts w:ascii="Arial Narrow" w:hAnsi="Arial Narrow"/>
              </w:rPr>
              <w:t>implementación de acciones de mejora</w:t>
            </w:r>
          </w:p>
        </w:tc>
        <w:tc>
          <w:tcPr>
            <w:tcW w:w="2250" w:type="dxa"/>
            <w:vMerge/>
            <w:tcBorders>
              <w:bottom w:val="single" w:sz="4" w:space="0" w:color="auto"/>
            </w:tcBorders>
            <w:hideMark/>
          </w:tcPr>
          <w:p w14:paraId="35EB0739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</w:p>
        </w:tc>
        <w:tc>
          <w:tcPr>
            <w:tcW w:w="2520" w:type="dxa"/>
            <w:vMerge/>
            <w:tcBorders>
              <w:bottom w:val="single" w:sz="4" w:space="0" w:color="auto"/>
            </w:tcBorders>
            <w:hideMark/>
          </w:tcPr>
          <w:p w14:paraId="1480E7FB" w14:textId="77777777" w:rsidR="00667F12" w:rsidRPr="00F47612" w:rsidRDefault="00667F12" w:rsidP="00BB6D62">
            <w:pPr>
              <w:rPr>
                <w:rFonts w:ascii="Arial Narrow" w:hAnsi="Arial Narrow"/>
              </w:rPr>
            </w:pPr>
          </w:p>
        </w:tc>
      </w:tr>
    </w:tbl>
    <w:p w14:paraId="139736D7" w14:textId="77777777" w:rsidR="00F47612" w:rsidRPr="00F47612" w:rsidRDefault="00F47612" w:rsidP="00F47612">
      <w:pPr>
        <w:rPr>
          <w:rFonts w:ascii="Arial Narrow" w:hAnsi="Arial Narrow"/>
        </w:rPr>
      </w:pPr>
    </w:p>
    <w:tbl>
      <w:tblPr>
        <w:tblStyle w:val="Tablaconcuadrcula"/>
        <w:tblW w:w="13334" w:type="dxa"/>
        <w:tblLook w:val="04A0" w:firstRow="1" w:lastRow="0" w:firstColumn="1" w:lastColumn="0" w:noHBand="0" w:noVBand="1"/>
      </w:tblPr>
      <w:tblGrid>
        <w:gridCol w:w="3002"/>
        <w:gridCol w:w="5954"/>
        <w:gridCol w:w="1492"/>
        <w:gridCol w:w="2886"/>
      </w:tblGrid>
      <w:tr w:rsidR="00F47612" w:rsidRPr="00F47612" w14:paraId="78043BB9" w14:textId="77777777" w:rsidTr="00490F07">
        <w:trPr>
          <w:trHeight w:val="278"/>
        </w:trPr>
        <w:tc>
          <w:tcPr>
            <w:tcW w:w="13334" w:type="dxa"/>
            <w:gridSpan w:val="4"/>
            <w:shd w:val="clear" w:color="auto" w:fill="C00000"/>
            <w:noWrap/>
          </w:tcPr>
          <w:p w14:paraId="2B1FA4DB" w14:textId="77777777" w:rsidR="00F47612" w:rsidRPr="00F47612" w:rsidRDefault="00F47612" w:rsidP="00BB6D62">
            <w:pPr>
              <w:jc w:val="center"/>
              <w:rPr>
                <w:rFonts w:ascii="Arial Narrow" w:hAnsi="Arial Narrow"/>
                <w:b/>
              </w:rPr>
            </w:pPr>
            <w:r w:rsidRPr="00F47612">
              <w:rPr>
                <w:rFonts w:ascii="Arial Narrow" w:hAnsi="Arial Narrow"/>
                <w:b/>
              </w:rPr>
              <w:t>INDICADORES DEL PROCESO</w:t>
            </w:r>
          </w:p>
        </w:tc>
      </w:tr>
      <w:tr w:rsidR="00F47612" w:rsidRPr="00F47612" w14:paraId="3CE71039" w14:textId="77777777" w:rsidTr="00490F07">
        <w:trPr>
          <w:trHeight w:val="278"/>
        </w:trPr>
        <w:tc>
          <w:tcPr>
            <w:tcW w:w="3002" w:type="dxa"/>
            <w:shd w:val="clear" w:color="auto" w:fill="C00000"/>
            <w:noWrap/>
            <w:hideMark/>
          </w:tcPr>
          <w:p w14:paraId="55742410" w14:textId="77777777" w:rsidR="00F47612" w:rsidRPr="00F47612" w:rsidRDefault="00D341A0" w:rsidP="00BB6D62">
            <w:pPr>
              <w:rPr>
                <w:rFonts w:ascii="Arial Narrow" w:hAnsi="Arial Narrow"/>
                <w:b/>
              </w:rPr>
            </w:pPr>
            <w:r w:rsidRPr="00F47612">
              <w:rPr>
                <w:rFonts w:ascii="Arial Narrow" w:hAnsi="Arial Narrow"/>
                <w:b/>
              </w:rPr>
              <w:t>INDICADORES DE GESTION</w:t>
            </w:r>
          </w:p>
        </w:tc>
        <w:tc>
          <w:tcPr>
            <w:tcW w:w="5954" w:type="dxa"/>
            <w:shd w:val="clear" w:color="auto" w:fill="C00000"/>
            <w:noWrap/>
            <w:hideMark/>
          </w:tcPr>
          <w:p w14:paraId="63985D64" w14:textId="77777777" w:rsidR="00F47612" w:rsidRPr="00F47612" w:rsidRDefault="00F47612" w:rsidP="00BB6D62">
            <w:pPr>
              <w:jc w:val="center"/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>Descripción</w:t>
            </w:r>
          </w:p>
        </w:tc>
        <w:tc>
          <w:tcPr>
            <w:tcW w:w="1492" w:type="dxa"/>
            <w:shd w:val="clear" w:color="auto" w:fill="C00000"/>
            <w:noWrap/>
            <w:hideMark/>
          </w:tcPr>
          <w:p w14:paraId="6743AE86" w14:textId="77777777" w:rsidR="00F47612" w:rsidRPr="00F47612" w:rsidRDefault="00F47612" w:rsidP="00BB6D62">
            <w:pPr>
              <w:jc w:val="center"/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>meta</w:t>
            </w:r>
          </w:p>
        </w:tc>
        <w:tc>
          <w:tcPr>
            <w:tcW w:w="2884" w:type="dxa"/>
            <w:shd w:val="clear" w:color="auto" w:fill="C00000"/>
            <w:noWrap/>
            <w:hideMark/>
          </w:tcPr>
          <w:p w14:paraId="2A8B4BC8" w14:textId="77777777" w:rsidR="00F47612" w:rsidRPr="00F47612" w:rsidRDefault="00F47612" w:rsidP="00BB6D62">
            <w:pPr>
              <w:jc w:val="center"/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>periodicidad</w:t>
            </w:r>
          </w:p>
        </w:tc>
      </w:tr>
      <w:tr w:rsidR="00F47612" w:rsidRPr="00F47612" w14:paraId="44AADA0A" w14:textId="77777777" w:rsidTr="00D341A0">
        <w:trPr>
          <w:trHeight w:val="278"/>
        </w:trPr>
        <w:tc>
          <w:tcPr>
            <w:tcW w:w="3002" w:type="dxa"/>
            <w:noWrap/>
          </w:tcPr>
          <w:p w14:paraId="07662903" w14:textId="58832CBE" w:rsidR="00F47612" w:rsidRPr="00F47612" w:rsidRDefault="00A02FB3" w:rsidP="00BB6D62">
            <w:pPr>
              <w:rPr>
                <w:rFonts w:ascii="Arial Narrow" w:hAnsi="Arial Narrow"/>
              </w:rPr>
            </w:pPr>
            <w:r w:rsidRPr="00A02FB3">
              <w:rPr>
                <w:rFonts w:ascii="Arial Narrow" w:hAnsi="Arial Narrow"/>
              </w:rPr>
              <w:t>Reevaluación de proveedores que afectan el servicio</w:t>
            </w:r>
          </w:p>
        </w:tc>
        <w:tc>
          <w:tcPr>
            <w:tcW w:w="5954" w:type="dxa"/>
            <w:noWrap/>
          </w:tcPr>
          <w:p w14:paraId="75400472" w14:textId="0709E59C" w:rsidR="00F47612" w:rsidRPr="00F47612" w:rsidRDefault="00A02FB3" w:rsidP="00BB6D62">
            <w:pPr>
              <w:jc w:val="center"/>
              <w:rPr>
                <w:rFonts w:ascii="Arial Narrow" w:hAnsi="Arial Narrow"/>
              </w:rPr>
            </w:pPr>
            <w:r w:rsidRPr="00A02FB3">
              <w:rPr>
                <w:rFonts w:ascii="Arial Narrow" w:hAnsi="Arial Narrow"/>
              </w:rPr>
              <w:t>% de Cumplimiento de reevaluación  de proveedores que afectan el servicio</w:t>
            </w:r>
          </w:p>
        </w:tc>
        <w:tc>
          <w:tcPr>
            <w:tcW w:w="1492" w:type="dxa"/>
            <w:noWrap/>
          </w:tcPr>
          <w:p w14:paraId="33F777A2" w14:textId="62EE47B8" w:rsidR="00F47612" w:rsidRPr="00F47612" w:rsidRDefault="00A02FB3" w:rsidP="00BB6D6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90%</w:t>
            </w:r>
          </w:p>
        </w:tc>
        <w:tc>
          <w:tcPr>
            <w:tcW w:w="2884" w:type="dxa"/>
            <w:noWrap/>
          </w:tcPr>
          <w:p w14:paraId="37B5632F" w14:textId="35CA581B" w:rsidR="00F47612" w:rsidRPr="00F47612" w:rsidRDefault="00A02FB3" w:rsidP="00BB6D6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Semestral</w:t>
            </w:r>
          </w:p>
        </w:tc>
      </w:tr>
      <w:tr w:rsidR="003B378B" w:rsidRPr="00F47612" w14:paraId="3E521FE1" w14:textId="77777777" w:rsidTr="00D341A0">
        <w:trPr>
          <w:trHeight w:val="278"/>
        </w:trPr>
        <w:tc>
          <w:tcPr>
            <w:tcW w:w="3002" w:type="dxa"/>
            <w:noWrap/>
          </w:tcPr>
          <w:p w14:paraId="3801E2F1" w14:textId="0A9BD05D" w:rsidR="003B378B" w:rsidRPr="00A02FB3" w:rsidRDefault="003B378B" w:rsidP="00BB6D62">
            <w:pPr>
              <w:rPr>
                <w:rFonts w:ascii="Arial Narrow" w:hAnsi="Arial Narrow"/>
              </w:rPr>
            </w:pPr>
            <w:r w:rsidRPr="003B378B">
              <w:rPr>
                <w:rFonts w:ascii="Arial Narrow" w:hAnsi="Arial Narrow"/>
              </w:rPr>
              <w:t>Salidas no conformes con afectación negativa a la organización</w:t>
            </w:r>
          </w:p>
        </w:tc>
        <w:tc>
          <w:tcPr>
            <w:tcW w:w="5954" w:type="dxa"/>
            <w:noWrap/>
          </w:tcPr>
          <w:p w14:paraId="3B6C0494" w14:textId="0B069988" w:rsidR="003B378B" w:rsidRPr="00A02FB3" w:rsidRDefault="003B378B" w:rsidP="00BB6D62">
            <w:pPr>
              <w:jc w:val="center"/>
              <w:rPr>
                <w:rFonts w:ascii="Arial Narrow" w:hAnsi="Arial Narrow"/>
              </w:rPr>
            </w:pPr>
            <w:r w:rsidRPr="003B378B">
              <w:rPr>
                <w:rFonts w:ascii="Arial Narrow" w:hAnsi="Arial Narrow"/>
              </w:rPr>
              <w:t>presencia de salidas no conformes con afectación  negativa</w:t>
            </w:r>
            <w:r>
              <w:rPr>
                <w:rFonts w:ascii="Arial Narrow" w:hAnsi="Arial Narrow"/>
              </w:rPr>
              <w:t xml:space="preserve"> en compras y bodega</w:t>
            </w:r>
            <w:r w:rsidRPr="003B378B">
              <w:rPr>
                <w:rFonts w:ascii="Arial Narrow" w:hAnsi="Arial Narrow"/>
              </w:rPr>
              <w:t>/Cantidad total de salidas no conformes</w:t>
            </w:r>
          </w:p>
        </w:tc>
        <w:tc>
          <w:tcPr>
            <w:tcW w:w="1492" w:type="dxa"/>
            <w:noWrap/>
          </w:tcPr>
          <w:p w14:paraId="39F8711E" w14:textId="2CDC3F40" w:rsidR="003B378B" w:rsidRDefault="003B378B" w:rsidP="00BB6D6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Máximo un 1%</w:t>
            </w:r>
          </w:p>
        </w:tc>
        <w:tc>
          <w:tcPr>
            <w:tcW w:w="2884" w:type="dxa"/>
            <w:noWrap/>
          </w:tcPr>
          <w:p w14:paraId="0B184D17" w14:textId="255A1495" w:rsidR="003B378B" w:rsidRDefault="003B378B" w:rsidP="00BB6D6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Trimestral</w:t>
            </w:r>
          </w:p>
        </w:tc>
      </w:tr>
    </w:tbl>
    <w:p w14:paraId="450CA255" w14:textId="1090F809" w:rsidR="00F47612" w:rsidRPr="00F47612" w:rsidRDefault="00F47612" w:rsidP="00F47612">
      <w:pPr>
        <w:rPr>
          <w:rFonts w:ascii="Arial Narrow" w:hAnsi="Arial Narrow"/>
        </w:rPr>
      </w:pPr>
    </w:p>
    <w:tbl>
      <w:tblPr>
        <w:tblStyle w:val="Tablaconcuadrcula"/>
        <w:tblW w:w="13423" w:type="dxa"/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81"/>
        <w:gridCol w:w="8042"/>
      </w:tblGrid>
      <w:tr w:rsidR="00F47612" w:rsidRPr="00F47612" w14:paraId="3A18DBFA" w14:textId="77777777" w:rsidTr="00490F07">
        <w:trPr>
          <w:trHeight w:val="436"/>
        </w:trPr>
        <w:tc>
          <w:tcPr>
            <w:tcW w:w="5381" w:type="dxa"/>
            <w:shd w:val="clear" w:color="auto" w:fill="C00000"/>
          </w:tcPr>
          <w:p w14:paraId="10BC821B" w14:textId="77777777" w:rsidR="00F47612" w:rsidRPr="00F47612" w:rsidRDefault="00F47612" w:rsidP="00BB6D62">
            <w:pPr>
              <w:jc w:val="center"/>
              <w:rPr>
                <w:rFonts w:ascii="Arial Narrow" w:hAnsi="Arial Narrow"/>
                <w:b/>
              </w:rPr>
            </w:pPr>
            <w:r w:rsidRPr="00F47612">
              <w:rPr>
                <w:rFonts w:ascii="Arial Narrow" w:hAnsi="Arial Narrow"/>
                <w:b/>
              </w:rPr>
              <w:t>RECURSOS</w:t>
            </w:r>
          </w:p>
        </w:tc>
        <w:tc>
          <w:tcPr>
            <w:tcW w:w="8042" w:type="dxa"/>
            <w:shd w:val="clear" w:color="auto" w:fill="C00000"/>
          </w:tcPr>
          <w:p w14:paraId="2AD7F683" w14:textId="77777777" w:rsidR="00F47612" w:rsidRPr="00F47612" w:rsidRDefault="00F47612" w:rsidP="00BB6D62">
            <w:pPr>
              <w:rPr>
                <w:rFonts w:ascii="Arial Narrow" w:hAnsi="Arial Narrow"/>
                <w:b/>
              </w:rPr>
            </w:pPr>
            <w:r w:rsidRPr="00F47612">
              <w:rPr>
                <w:rFonts w:ascii="Arial Narrow" w:hAnsi="Arial Narrow"/>
                <w:b/>
              </w:rPr>
              <w:t>INFORMACION DOCUMENTADA RELACIONADA</w:t>
            </w:r>
          </w:p>
        </w:tc>
      </w:tr>
      <w:tr w:rsidR="00A87A99" w:rsidRPr="00F47612" w14:paraId="305411A5" w14:textId="77777777" w:rsidTr="00D341A0">
        <w:trPr>
          <w:trHeight w:val="436"/>
        </w:trPr>
        <w:tc>
          <w:tcPr>
            <w:tcW w:w="5381" w:type="dxa"/>
            <w:shd w:val="clear" w:color="auto" w:fill="auto"/>
          </w:tcPr>
          <w:p w14:paraId="5CE39470" w14:textId="77777777" w:rsidR="00A87A99" w:rsidRPr="00F13570" w:rsidRDefault="00A87A99" w:rsidP="00A87A99">
            <w:pPr>
              <w:rPr>
                <w:rFonts w:ascii="Arial Narrow" w:eastAsia="Arial Narrow" w:hAnsi="Arial Narrow"/>
                <w:sz w:val="22"/>
                <w:szCs w:val="22"/>
                <w:lang w:val="es-CO" w:eastAsia="en-US"/>
              </w:rPr>
            </w:pPr>
            <w:r w:rsidRPr="00F13570">
              <w:rPr>
                <w:rFonts w:ascii="Arial Narrow" w:eastAsia="Arial Narrow" w:hAnsi="Arial Narrow"/>
                <w:sz w:val="22"/>
                <w:szCs w:val="22"/>
                <w:lang w:val="es-CO" w:eastAsia="en-US"/>
              </w:rPr>
              <w:t>Oficina y equipo de cómputo con acceso a internet.</w:t>
            </w:r>
          </w:p>
          <w:p w14:paraId="21C269C0" w14:textId="77777777" w:rsidR="00A87A99" w:rsidRPr="00F13570" w:rsidRDefault="00A87A99" w:rsidP="00A87A99">
            <w:pPr>
              <w:rPr>
                <w:rFonts w:ascii="Arial Narrow" w:eastAsia="Arial Narrow" w:hAnsi="Arial Narrow"/>
                <w:sz w:val="22"/>
                <w:szCs w:val="22"/>
                <w:lang w:val="es-CO" w:eastAsia="en-US"/>
              </w:rPr>
            </w:pPr>
            <w:r w:rsidRPr="00F13570">
              <w:rPr>
                <w:rFonts w:ascii="Arial Narrow" w:eastAsia="Arial Narrow" w:hAnsi="Arial Narrow"/>
                <w:sz w:val="22"/>
                <w:szCs w:val="22"/>
                <w:lang w:val="es-CO" w:eastAsia="en-US"/>
              </w:rPr>
              <w:t xml:space="preserve">Línea telefónica </w:t>
            </w:r>
          </w:p>
          <w:p w14:paraId="3A5FB528" w14:textId="77777777" w:rsidR="00A87A99" w:rsidRPr="00F13570" w:rsidRDefault="00A87A99" w:rsidP="00A87A99">
            <w:pPr>
              <w:rPr>
                <w:rFonts w:ascii="Arial Narrow" w:eastAsia="Arial Narrow" w:hAnsi="Arial Narrow"/>
                <w:sz w:val="22"/>
                <w:szCs w:val="22"/>
                <w:lang w:val="es-CO" w:eastAsia="en-US"/>
              </w:rPr>
            </w:pPr>
            <w:r w:rsidRPr="00F13570">
              <w:rPr>
                <w:rFonts w:ascii="Arial Narrow" w:eastAsia="Arial Narrow" w:hAnsi="Arial Narrow"/>
                <w:sz w:val="22"/>
                <w:szCs w:val="22"/>
                <w:lang w:val="es-CO" w:eastAsia="en-US"/>
              </w:rPr>
              <w:lastRenderedPageBreak/>
              <w:t>Actualización permanente en estándares y normatividad</w:t>
            </w:r>
          </w:p>
          <w:p w14:paraId="66BBDE3C" w14:textId="5BFD1B51" w:rsidR="00A87A99" w:rsidRPr="00F47612" w:rsidRDefault="00A87A99" w:rsidP="003B378B">
            <w:pPr>
              <w:tabs>
                <w:tab w:val="left" w:pos="3784"/>
              </w:tabs>
              <w:rPr>
                <w:rFonts w:ascii="Arial Narrow" w:hAnsi="Arial Narrow"/>
                <w:b/>
              </w:rPr>
            </w:pPr>
            <w:r>
              <w:rPr>
                <w:rFonts w:ascii="Arial Narrow" w:eastAsia="Arial Narrow" w:hAnsi="Arial Narrow"/>
                <w:sz w:val="22"/>
                <w:szCs w:val="22"/>
                <w:lang w:val="es-CO" w:eastAsia="en-US"/>
              </w:rPr>
              <w:t>D</w:t>
            </w:r>
            <w:r w:rsidR="003B378B">
              <w:rPr>
                <w:rFonts w:ascii="Arial Narrow" w:eastAsia="Arial Narrow" w:hAnsi="Arial Narrow"/>
                <w:sz w:val="22"/>
                <w:szCs w:val="22"/>
                <w:lang w:val="es-CO" w:eastAsia="en-US"/>
              </w:rPr>
              <w:t>eterminar el Presupuesto para las compras</w:t>
            </w:r>
          </w:p>
        </w:tc>
        <w:tc>
          <w:tcPr>
            <w:tcW w:w="8042" w:type="dxa"/>
            <w:shd w:val="clear" w:color="auto" w:fill="auto"/>
          </w:tcPr>
          <w:p w14:paraId="40AE80C8" w14:textId="77777777" w:rsidR="00A87A99" w:rsidRDefault="00A87A99" w:rsidP="00A87A99">
            <w:pP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</w:pPr>
            <w:r w:rsidRPr="00923C32"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lastRenderedPageBreak/>
              <w:t>SGI-GME-FOR-001 L</w:t>
            </w:r>
            <w: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 xml:space="preserve">ISTADO GENERAL DE DOCUMENTOS </w:t>
            </w:r>
          </w:p>
          <w:p w14:paraId="018F40F7" w14:textId="77777777" w:rsidR="00A87A99" w:rsidRDefault="00A87A99" w:rsidP="00A87A99">
            <w:pP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</w:pPr>
            <w:r w:rsidRPr="00923C32"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>SGI-GME-FOR-015 MATRIZ Y CONTROL DE DOCUMENTOS EXTERNOS</w:t>
            </w:r>
          </w:p>
          <w:p w14:paraId="50498A86" w14:textId="6FBC0211" w:rsidR="00A87A99" w:rsidRPr="00F47612" w:rsidRDefault="00A87A99" w:rsidP="00A87A99">
            <w:pPr>
              <w:rPr>
                <w:rFonts w:ascii="Arial Narrow" w:hAnsi="Arial Narrow"/>
                <w:b/>
              </w:rPr>
            </w:pPr>
            <w:r w:rsidRPr="00430BD2">
              <w:rPr>
                <w:rFonts w:ascii="Arial Narrow" w:hAnsi="Arial Narrow"/>
              </w:rPr>
              <w:lastRenderedPageBreak/>
              <w:t>SGI-EST-FOR-006 MEDICION DE INDICADORES EFICACIA SGI</w:t>
            </w:r>
          </w:p>
        </w:tc>
      </w:tr>
    </w:tbl>
    <w:p w14:paraId="2435AE0D" w14:textId="2F169A9D" w:rsidR="009F42DB" w:rsidRDefault="009F42DB" w:rsidP="003B378B">
      <w:pPr>
        <w:rPr>
          <w:rFonts w:ascii="Arial Narrow" w:hAnsi="Arial Narrow"/>
        </w:rPr>
      </w:pPr>
    </w:p>
    <w:tbl>
      <w:tblPr>
        <w:tblStyle w:val="Tablaconcuadrcula"/>
        <w:tblW w:w="13423" w:type="dxa"/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2515"/>
        <w:gridCol w:w="10908"/>
      </w:tblGrid>
      <w:tr w:rsidR="00BC09A8" w:rsidRPr="00F47612" w14:paraId="25E1A54B" w14:textId="77777777" w:rsidTr="00490F07">
        <w:trPr>
          <w:trHeight w:val="436"/>
        </w:trPr>
        <w:tc>
          <w:tcPr>
            <w:tcW w:w="13423" w:type="dxa"/>
            <w:gridSpan w:val="2"/>
            <w:shd w:val="clear" w:color="auto" w:fill="C00000"/>
          </w:tcPr>
          <w:p w14:paraId="51397F9E" w14:textId="77777777" w:rsidR="00BC09A8" w:rsidRPr="00F47612" w:rsidRDefault="00BC09A8" w:rsidP="008C65FA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CONOCIMIENTOS DE LA ORGANIZACIÓN</w:t>
            </w:r>
          </w:p>
        </w:tc>
      </w:tr>
      <w:tr w:rsidR="00BC09A8" w:rsidRPr="00F47612" w14:paraId="0FE37AE6" w14:textId="77777777" w:rsidTr="008C65FA">
        <w:trPr>
          <w:trHeight w:val="436"/>
        </w:trPr>
        <w:tc>
          <w:tcPr>
            <w:tcW w:w="2515" w:type="dxa"/>
            <w:shd w:val="clear" w:color="auto" w:fill="auto"/>
          </w:tcPr>
          <w:p w14:paraId="5C8F005E" w14:textId="77777777" w:rsidR="00BC09A8" w:rsidRPr="00F47612" w:rsidRDefault="00BC09A8" w:rsidP="008C65FA">
            <w:pPr>
              <w:rPr>
                <w:rFonts w:ascii="Arial Narrow" w:hAnsi="Arial Narrow"/>
                <w:b/>
              </w:rPr>
            </w:pPr>
            <w:r>
              <w:rPr>
                <w:rFonts w:ascii="Arial Narrow" w:eastAsia="Arial Narrow" w:hAnsi="Arial Narrow"/>
                <w:sz w:val="22"/>
                <w:szCs w:val="22"/>
                <w:lang w:val="es-CO" w:eastAsia="en-US"/>
              </w:rPr>
              <w:t>Fuentes generadoras del proceso</w:t>
            </w:r>
          </w:p>
        </w:tc>
        <w:tc>
          <w:tcPr>
            <w:tcW w:w="10908" w:type="dxa"/>
            <w:shd w:val="clear" w:color="auto" w:fill="auto"/>
          </w:tcPr>
          <w:p w14:paraId="750DF2FB" w14:textId="77777777" w:rsidR="00BC09A8" w:rsidRPr="00932D2B" w:rsidRDefault="00BC09A8" w:rsidP="008C65FA">
            <w:pP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</w:pPr>
            <w: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>Acciones de mejora (correctivas, preventivas) generada</w:t>
            </w:r>
            <w:r w:rsidRPr="00932D2B"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>s.</w:t>
            </w:r>
          </w:p>
          <w:p w14:paraId="332F8969" w14:textId="15493745" w:rsidR="00BC09A8" w:rsidRPr="00932D2B" w:rsidRDefault="00BC09A8" w:rsidP="008C65FA">
            <w:pP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</w:pPr>
            <w:r w:rsidRPr="00932D2B"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>Casos de éxito o fracaso en la gestión del riesgo.</w:t>
            </w:r>
          </w:p>
          <w:p w14:paraId="2C956FD2" w14:textId="1ED7AC8F" w:rsidR="00E30F03" w:rsidRPr="00E30F03" w:rsidRDefault="00BC09A8" w:rsidP="00E30F03">
            <w:pP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</w:pPr>
            <w: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>Actualizaciones procedimentales y de programas</w:t>
            </w:r>
          </w:p>
          <w:p w14:paraId="2932C9E7" w14:textId="77777777" w:rsidR="00BC09A8" w:rsidRDefault="00E30F03" w:rsidP="00E30F03">
            <w:pP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</w:pPr>
            <w:r w:rsidRPr="00E30F03"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>Desempeño de proveedores.</w:t>
            </w:r>
          </w:p>
          <w:p w14:paraId="688565C6" w14:textId="77777777" w:rsidR="0009279C" w:rsidRDefault="0009279C" w:rsidP="00E30F03">
            <w:pP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</w:pPr>
            <w: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>Análisis de salidas (productos) no conformes</w:t>
            </w:r>
          </w:p>
          <w:p w14:paraId="6D7E4043" w14:textId="77777777" w:rsidR="004A1473" w:rsidRDefault="004A1473" w:rsidP="00E30F03">
            <w:pP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</w:pPr>
            <w: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>Base de datos de proveedores</w:t>
            </w:r>
          </w:p>
          <w:p w14:paraId="001DBCE0" w14:textId="7F5DC91A" w:rsidR="004A1473" w:rsidRPr="00E3042A" w:rsidRDefault="004A1473" w:rsidP="00E30F03">
            <w:pP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</w:pPr>
            <w: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>Información normativa y legal contable y otras</w:t>
            </w:r>
          </w:p>
        </w:tc>
      </w:tr>
    </w:tbl>
    <w:p w14:paraId="11365619" w14:textId="77777777" w:rsidR="00BC09A8" w:rsidRPr="00F47612" w:rsidRDefault="00BC09A8" w:rsidP="003B378B">
      <w:pPr>
        <w:rPr>
          <w:rFonts w:ascii="Arial Narrow" w:hAnsi="Arial Narrow"/>
        </w:rPr>
      </w:pPr>
    </w:p>
    <w:sectPr w:rsidR="00BC09A8" w:rsidRPr="00F47612" w:rsidSect="00F47612">
      <w:headerReference w:type="default" r:id="rId7"/>
      <w:footerReference w:type="default" r:id="rId8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772144" w14:textId="77777777" w:rsidR="001A4FAC" w:rsidRDefault="001A4FAC" w:rsidP="00F47612">
      <w:r>
        <w:separator/>
      </w:r>
    </w:p>
  </w:endnote>
  <w:endnote w:type="continuationSeparator" w:id="0">
    <w:p w14:paraId="1EC397A7" w14:textId="77777777" w:rsidR="001A4FAC" w:rsidRDefault="001A4FAC" w:rsidP="00F47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05DE38" w14:textId="77777777" w:rsidR="00F47612" w:rsidRDefault="00F47612" w:rsidP="00F47612">
    <w:pPr>
      <w:jc w:val="center"/>
      <w:rPr>
        <w:rFonts w:ascii="Arial" w:hAnsi="Arial" w:cs="Arial"/>
      </w:rPr>
    </w:pPr>
    <w:r>
      <w:tab/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8CDB38" wp14:editId="1F06566C">
              <wp:simplePos x="0" y="0"/>
              <wp:positionH relativeFrom="column">
                <wp:posOffset>215265</wp:posOffset>
              </wp:positionH>
              <wp:positionV relativeFrom="paragraph">
                <wp:posOffset>113665</wp:posOffset>
              </wp:positionV>
              <wp:extent cx="8138160" cy="0"/>
              <wp:effectExtent l="0" t="12700" r="15240" b="1270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13816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C9F440C" id="Conector recto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95pt,8.95pt" to="657.75pt,8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" strokecolor="red" strokeweight="1.5pt">
              <v:stroke joinstyle="miter"/>
            </v:line>
          </w:pict>
        </mc:Fallback>
      </mc:AlternateContent>
    </w:r>
  </w:p>
  <w:p w14:paraId="06359D2B" w14:textId="4727D7DC" w:rsidR="00F47612" w:rsidRDefault="00F47612" w:rsidP="00F47612">
    <w:r>
      <w:rPr>
        <w:color w:val="BF8F00" w:themeColor="accent4" w:themeShade="BF"/>
        <w:spacing w:val="60"/>
        <w:sz w:val="16"/>
      </w:rPr>
      <w:t>Página</w:t>
    </w:r>
    <w:r>
      <w:rPr>
        <w:color w:val="BF8F00" w:themeColor="accent4" w:themeShade="BF"/>
        <w:sz w:val="16"/>
      </w:rPr>
      <w:t xml:space="preserve"> </w:t>
    </w:r>
    <w:r>
      <w:rPr>
        <w:color w:val="BF8F00" w:themeColor="accent4" w:themeShade="BF"/>
        <w:sz w:val="16"/>
      </w:rPr>
      <w:fldChar w:fldCharType="begin"/>
    </w:r>
    <w:r>
      <w:rPr>
        <w:color w:val="BF8F00" w:themeColor="accent4" w:themeShade="BF"/>
        <w:sz w:val="16"/>
      </w:rPr>
      <w:instrText>PAGE   \* MERGEFORMAT</w:instrText>
    </w:r>
    <w:r>
      <w:rPr>
        <w:color w:val="BF8F00" w:themeColor="accent4" w:themeShade="BF"/>
        <w:sz w:val="16"/>
      </w:rPr>
      <w:fldChar w:fldCharType="separate"/>
    </w:r>
    <w:r w:rsidR="004A1473">
      <w:rPr>
        <w:noProof/>
        <w:color w:val="BF8F00" w:themeColor="accent4" w:themeShade="BF"/>
        <w:sz w:val="16"/>
      </w:rPr>
      <w:t>6</w:t>
    </w:r>
    <w:r>
      <w:rPr>
        <w:color w:val="BF8F00" w:themeColor="accent4" w:themeShade="BF"/>
        <w:sz w:val="16"/>
      </w:rPr>
      <w:fldChar w:fldCharType="end"/>
    </w:r>
    <w:r>
      <w:rPr>
        <w:color w:val="BF8F00" w:themeColor="accent4" w:themeShade="BF"/>
        <w:sz w:val="16"/>
      </w:rPr>
      <w:t xml:space="preserve"> | </w:t>
    </w:r>
    <w:r>
      <w:rPr>
        <w:color w:val="BF8F00" w:themeColor="accent4" w:themeShade="BF"/>
        <w:sz w:val="16"/>
      </w:rPr>
      <w:fldChar w:fldCharType="begin"/>
    </w:r>
    <w:r>
      <w:rPr>
        <w:color w:val="BF8F00" w:themeColor="accent4" w:themeShade="BF"/>
        <w:sz w:val="16"/>
      </w:rPr>
      <w:instrText>NUMPAGES  \* Arabic  \* MERGEFORMAT</w:instrText>
    </w:r>
    <w:r>
      <w:rPr>
        <w:color w:val="BF8F00" w:themeColor="accent4" w:themeShade="BF"/>
        <w:sz w:val="16"/>
      </w:rPr>
      <w:fldChar w:fldCharType="separate"/>
    </w:r>
    <w:r w:rsidR="004A1473">
      <w:rPr>
        <w:noProof/>
        <w:color w:val="BF8F00" w:themeColor="accent4" w:themeShade="BF"/>
        <w:sz w:val="16"/>
      </w:rPr>
      <w:t>6</w:t>
    </w:r>
    <w:r>
      <w:rPr>
        <w:color w:val="BF8F00" w:themeColor="accent4" w:themeShade="BF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46D9AA" w14:textId="77777777" w:rsidR="001A4FAC" w:rsidRDefault="001A4FAC" w:rsidP="00F47612">
      <w:r>
        <w:separator/>
      </w:r>
    </w:p>
  </w:footnote>
  <w:footnote w:type="continuationSeparator" w:id="0">
    <w:p w14:paraId="5522D123" w14:textId="77777777" w:rsidR="001A4FAC" w:rsidRDefault="001A4FAC" w:rsidP="00F476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221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901"/>
      <w:gridCol w:w="3468"/>
      <w:gridCol w:w="3078"/>
      <w:gridCol w:w="1717"/>
      <w:gridCol w:w="2406"/>
    </w:tblGrid>
    <w:tr w:rsidR="00490F07" w:rsidRPr="00D3340E" w14:paraId="5BC77B4C" w14:textId="77777777" w:rsidTr="005247D4">
      <w:trPr>
        <w:trHeight w:val="1227"/>
        <w:jc w:val="center"/>
      </w:trPr>
      <w:tc>
        <w:tcPr>
          <w:tcW w:w="2222" w:type="dxa"/>
          <w:vMerge w:val="restart"/>
          <w:shd w:val="clear" w:color="auto" w:fill="auto"/>
          <w:vAlign w:val="center"/>
        </w:tcPr>
        <w:p w14:paraId="58E8E789" w14:textId="77777777" w:rsidR="00490F07" w:rsidRPr="00D3340E" w:rsidRDefault="00490F07" w:rsidP="00490F07">
          <w:pPr>
            <w:pStyle w:val="Encabezado"/>
            <w:ind w:left="62" w:right="52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42E352B8" wp14:editId="581F321E">
                <wp:simplePos x="0" y="0"/>
                <wp:positionH relativeFrom="column">
                  <wp:posOffset>-9525</wp:posOffset>
                </wp:positionH>
                <wp:positionV relativeFrom="paragraph">
                  <wp:posOffset>-88265</wp:posOffset>
                </wp:positionV>
                <wp:extent cx="1689100" cy="914400"/>
                <wp:effectExtent l="0" t="0" r="0" b="0"/>
                <wp:wrapNone/>
                <wp:docPr id="18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91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013" w:type="dxa"/>
          <w:gridSpan w:val="2"/>
          <w:shd w:val="clear" w:color="auto" w:fill="auto"/>
          <w:vAlign w:val="center"/>
        </w:tcPr>
        <w:p w14:paraId="7A076615" w14:textId="7B499448" w:rsidR="00490F07" w:rsidRPr="00D3340E" w:rsidRDefault="00490F07" w:rsidP="00490F07">
          <w:pPr>
            <w:pStyle w:val="Encabezado"/>
            <w:jc w:val="center"/>
            <w:rPr>
              <w:rFonts w:ascii="Arial" w:hAnsi="Arial" w:cs="Arial"/>
              <w:b/>
              <w:bCs/>
            </w:rPr>
          </w:pPr>
          <w:r w:rsidRPr="00490F07">
            <w:rPr>
              <w:rFonts w:ascii="Arial" w:hAnsi="Arial" w:cs="Arial"/>
              <w:b/>
              <w:bCs/>
              <w:sz w:val="36"/>
              <w:szCs w:val="36"/>
            </w:rPr>
            <w:t>CARACTERIZACION DE PROCESO COMPRAS</w:t>
          </w:r>
        </w:p>
      </w:tc>
      <w:tc>
        <w:tcPr>
          <w:tcW w:w="1315" w:type="dxa"/>
          <w:vMerge w:val="restart"/>
          <w:shd w:val="clear" w:color="auto" w:fill="auto"/>
          <w:vAlign w:val="center"/>
        </w:tcPr>
        <w:p w14:paraId="08E42260" w14:textId="77777777" w:rsidR="00490F07" w:rsidRPr="00D3340E" w:rsidRDefault="00490F07" w:rsidP="00490F07">
          <w:pPr>
            <w:pStyle w:val="Encabezado"/>
            <w:ind w:right="127"/>
            <w:jc w:val="center"/>
            <w:rPr>
              <w:rFonts w:ascii="Arial" w:hAnsi="Arial" w:cs="Arial"/>
              <w:sz w:val="18"/>
            </w:rPr>
          </w:pPr>
        </w:p>
        <w:p w14:paraId="33078256" w14:textId="11D676D9" w:rsidR="00490F07" w:rsidRPr="00D3340E" w:rsidRDefault="00490F07" w:rsidP="00490F07">
          <w:pPr>
            <w:pStyle w:val="Encabezado"/>
            <w:ind w:left="64" w:right="-64"/>
            <w:rPr>
              <w:rFonts w:ascii="Arial" w:hAnsi="Arial" w:cs="Arial"/>
            </w:rPr>
          </w:pPr>
          <w:r w:rsidRPr="00D3340E">
            <w:rPr>
              <w:rFonts w:ascii="Arial" w:hAnsi="Arial" w:cs="Arial"/>
              <w:sz w:val="18"/>
              <w:szCs w:val="16"/>
            </w:rPr>
            <w:t xml:space="preserve">CODIGO: </w:t>
          </w:r>
          <w:r w:rsidRPr="00490F07">
            <w:rPr>
              <w:rFonts w:ascii="Arial" w:hAnsi="Arial" w:cs="Arial"/>
              <w:sz w:val="18"/>
              <w:szCs w:val="16"/>
            </w:rPr>
            <w:t>SGI-COM-DOC-001</w:t>
          </w:r>
        </w:p>
      </w:tc>
      <w:tc>
        <w:tcPr>
          <w:tcW w:w="1843" w:type="dxa"/>
          <w:vMerge w:val="restart"/>
          <w:vAlign w:val="center"/>
        </w:tcPr>
        <w:p w14:paraId="421FDF54" w14:textId="77777777" w:rsidR="00490F07" w:rsidRPr="00D3340E" w:rsidRDefault="00490F07" w:rsidP="00490F07">
          <w:pPr>
            <w:pStyle w:val="Encabezado"/>
            <w:jc w:val="center"/>
            <w:rPr>
              <w:rFonts w:ascii="Arial" w:hAnsi="Arial" w:cs="Arial"/>
              <w:sz w:val="18"/>
            </w:rPr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002B5A82" wp14:editId="31CC0784">
                <wp:simplePos x="0" y="0"/>
                <wp:positionH relativeFrom="column">
                  <wp:posOffset>15875</wp:posOffset>
                </wp:positionH>
                <wp:positionV relativeFrom="paragraph">
                  <wp:posOffset>-26035</wp:posOffset>
                </wp:positionV>
                <wp:extent cx="1407160" cy="1041400"/>
                <wp:effectExtent l="0" t="0" r="0" b="0"/>
                <wp:wrapNone/>
                <wp:docPr id="19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" t="4762" r="45331" b="112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716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490F07" w:rsidRPr="00D3340E" w14:paraId="18E5CC82" w14:textId="77777777" w:rsidTr="005247D4">
      <w:tblPrEx>
        <w:tblCellMar>
          <w:left w:w="108" w:type="dxa"/>
          <w:right w:w="108" w:type="dxa"/>
        </w:tblCellMar>
      </w:tblPrEx>
      <w:trPr>
        <w:trHeight w:val="548"/>
        <w:jc w:val="center"/>
      </w:trPr>
      <w:tc>
        <w:tcPr>
          <w:tcW w:w="2222" w:type="dxa"/>
          <w:vMerge/>
          <w:shd w:val="clear" w:color="auto" w:fill="auto"/>
          <w:vAlign w:val="center"/>
        </w:tcPr>
        <w:p w14:paraId="0ED1EE06" w14:textId="77777777" w:rsidR="00490F07" w:rsidRPr="00D3340E" w:rsidRDefault="00490F07" w:rsidP="00490F07">
          <w:pPr>
            <w:pStyle w:val="Encabezado"/>
            <w:jc w:val="center"/>
            <w:rPr>
              <w:rFonts w:ascii="Arial" w:hAnsi="Arial" w:cs="Arial"/>
            </w:rPr>
          </w:pPr>
        </w:p>
      </w:tc>
      <w:tc>
        <w:tcPr>
          <w:tcW w:w="2656" w:type="dxa"/>
          <w:shd w:val="clear" w:color="auto" w:fill="auto"/>
          <w:vAlign w:val="center"/>
        </w:tcPr>
        <w:p w14:paraId="26A526BC" w14:textId="77777777" w:rsidR="00490F07" w:rsidRPr="00D3340E" w:rsidRDefault="00490F07" w:rsidP="00490F07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VERSION: 001</w:t>
          </w:r>
        </w:p>
      </w:tc>
      <w:tc>
        <w:tcPr>
          <w:tcW w:w="2357" w:type="dxa"/>
          <w:shd w:val="clear" w:color="auto" w:fill="auto"/>
          <w:vAlign w:val="center"/>
        </w:tcPr>
        <w:p w14:paraId="28CBC9DF" w14:textId="77777777" w:rsidR="00490F07" w:rsidRPr="00D3340E" w:rsidRDefault="00490F07" w:rsidP="00490F07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FECHA: AGOSTO 2022</w:t>
          </w:r>
        </w:p>
      </w:tc>
      <w:tc>
        <w:tcPr>
          <w:tcW w:w="1315" w:type="dxa"/>
          <w:vMerge/>
          <w:shd w:val="clear" w:color="auto" w:fill="auto"/>
          <w:vAlign w:val="center"/>
        </w:tcPr>
        <w:p w14:paraId="2D0C461B" w14:textId="77777777" w:rsidR="00490F07" w:rsidRPr="00D3340E" w:rsidRDefault="00490F07" w:rsidP="00490F07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1843" w:type="dxa"/>
          <w:vMerge/>
          <w:vAlign w:val="center"/>
        </w:tcPr>
        <w:p w14:paraId="4AEA4855" w14:textId="77777777" w:rsidR="00490F07" w:rsidRPr="00D3340E" w:rsidRDefault="00490F07" w:rsidP="00490F07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</w:tr>
  </w:tbl>
  <w:p w14:paraId="033C9299" w14:textId="77777777" w:rsidR="00F47612" w:rsidRDefault="00F4761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C70DA9"/>
    <w:multiLevelType w:val="hybridMultilevel"/>
    <w:tmpl w:val="875A17B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4C6464C"/>
    <w:multiLevelType w:val="hybridMultilevel"/>
    <w:tmpl w:val="03F2DE9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612"/>
    <w:rsid w:val="000624FF"/>
    <w:rsid w:val="00074509"/>
    <w:rsid w:val="00074E61"/>
    <w:rsid w:val="0009279C"/>
    <w:rsid w:val="000A3049"/>
    <w:rsid w:val="001A4FAC"/>
    <w:rsid w:val="002D038F"/>
    <w:rsid w:val="002F3C90"/>
    <w:rsid w:val="003B378B"/>
    <w:rsid w:val="0048097C"/>
    <w:rsid w:val="00490F07"/>
    <w:rsid w:val="004A1473"/>
    <w:rsid w:val="004F1A33"/>
    <w:rsid w:val="005B475B"/>
    <w:rsid w:val="00667F12"/>
    <w:rsid w:val="00721137"/>
    <w:rsid w:val="00763D34"/>
    <w:rsid w:val="007E37F1"/>
    <w:rsid w:val="0090283C"/>
    <w:rsid w:val="00922A81"/>
    <w:rsid w:val="0097687A"/>
    <w:rsid w:val="009F42DB"/>
    <w:rsid w:val="00A02FB3"/>
    <w:rsid w:val="00A219CF"/>
    <w:rsid w:val="00A87A99"/>
    <w:rsid w:val="00B02011"/>
    <w:rsid w:val="00BC09A8"/>
    <w:rsid w:val="00D341A0"/>
    <w:rsid w:val="00D44D11"/>
    <w:rsid w:val="00DC6226"/>
    <w:rsid w:val="00DE3C59"/>
    <w:rsid w:val="00E30F03"/>
    <w:rsid w:val="00F47612"/>
    <w:rsid w:val="00FA19C5"/>
    <w:rsid w:val="00FC0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C9FC61"/>
  <w15:chartTrackingRefBased/>
  <w15:docId w15:val="{F2DA5E5C-97E2-46C7-A663-65AD839B6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47612"/>
    <w:rPr>
      <w:color w:val="0563C1" w:themeColor="hyperlink"/>
      <w:u w:val="single"/>
    </w:rPr>
  </w:style>
  <w:style w:type="paragraph" w:styleId="Encabezado">
    <w:name w:val="header"/>
    <w:aliases w:val="h"/>
    <w:basedOn w:val="Normal"/>
    <w:link w:val="EncabezadoCar"/>
    <w:unhideWhenUsed/>
    <w:rsid w:val="00F4761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h Car"/>
    <w:basedOn w:val="Fuentedeprrafopredeter"/>
    <w:link w:val="Encabezado"/>
    <w:rsid w:val="00F4761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F4761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4761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F476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4761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C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03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7</Pages>
  <Words>1433</Words>
  <Characters>7886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Sistema de Gestion SGI. Integrado</dc:creator>
  <cp:keywords/>
  <dc:description/>
  <cp:lastModifiedBy>YENNY VIVIANA CARDOZO DOMINGUEZ</cp:lastModifiedBy>
  <cp:revision>22</cp:revision>
  <dcterms:created xsi:type="dcterms:W3CDTF">2021-06-15T20:05:00Z</dcterms:created>
  <dcterms:modified xsi:type="dcterms:W3CDTF">2022-11-22T20:10:00Z</dcterms:modified>
</cp:coreProperties>
</file>