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E3EE6" w14:textId="77777777" w:rsidR="00324620" w:rsidRDefault="00324620" w:rsidP="009039E3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PROCEDIMIE</w:t>
      </w:r>
      <w:r w:rsidR="00D33538">
        <w:rPr>
          <w:rFonts w:ascii="Arial Narrow" w:hAnsi="Arial Narrow"/>
          <w:b/>
          <w:sz w:val="24"/>
          <w:szCs w:val="24"/>
        </w:rPr>
        <w:t>N</w:t>
      </w:r>
      <w:r>
        <w:rPr>
          <w:rFonts w:ascii="Arial Narrow" w:hAnsi="Arial Narrow"/>
          <w:b/>
          <w:sz w:val="24"/>
          <w:szCs w:val="24"/>
        </w:rPr>
        <w:t>TO PLANEACION ESTRATEGICA</w:t>
      </w:r>
    </w:p>
    <w:p w14:paraId="50FFDEA9" w14:textId="77777777" w:rsidR="00324620" w:rsidRDefault="00324620" w:rsidP="009039E3">
      <w:pPr>
        <w:pStyle w:val="Prrafodelista"/>
        <w:jc w:val="both"/>
        <w:rPr>
          <w:rFonts w:ascii="Arial Narrow" w:hAnsi="Arial Narrow"/>
          <w:b/>
          <w:sz w:val="24"/>
          <w:szCs w:val="24"/>
        </w:rPr>
      </w:pPr>
    </w:p>
    <w:p w14:paraId="030DE2D3" w14:textId="77777777" w:rsidR="000C115B" w:rsidRPr="0066582F" w:rsidRDefault="000C115B" w:rsidP="009039E3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b/>
          <w:sz w:val="24"/>
          <w:szCs w:val="24"/>
        </w:rPr>
      </w:pPr>
      <w:r w:rsidRPr="0066582F">
        <w:rPr>
          <w:rFonts w:ascii="Arial Narrow" w:hAnsi="Arial Narrow"/>
          <w:b/>
          <w:sz w:val="24"/>
          <w:szCs w:val="24"/>
        </w:rPr>
        <w:t>Objetivo:</w:t>
      </w:r>
    </w:p>
    <w:p w14:paraId="46C35B92" w14:textId="6B46B31F" w:rsidR="006D4789" w:rsidRPr="002A055F" w:rsidRDefault="006D4789" w:rsidP="009039E3">
      <w:pPr>
        <w:jc w:val="both"/>
        <w:rPr>
          <w:rFonts w:ascii="Arial Narrow" w:hAnsi="Arial Narrow"/>
          <w:sz w:val="24"/>
          <w:szCs w:val="24"/>
        </w:rPr>
      </w:pPr>
      <w:r w:rsidRPr="002A055F">
        <w:rPr>
          <w:rFonts w:ascii="Arial Narrow" w:hAnsi="Arial Narrow"/>
          <w:sz w:val="24"/>
          <w:szCs w:val="24"/>
        </w:rPr>
        <w:t>Incrementar</w:t>
      </w:r>
      <w:r w:rsidR="00DC6BA2">
        <w:rPr>
          <w:rFonts w:ascii="Arial Narrow" w:hAnsi="Arial Narrow"/>
          <w:sz w:val="24"/>
          <w:szCs w:val="24"/>
        </w:rPr>
        <w:t xml:space="preserve"> el nivel de competitividad de </w:t>
      </w:r>
      <w:r w:rsidR="00907EBC" w:rsidRPr="002E5AC0">
        <w:rPr>
          <w:rFonts w:ascii="Arial" w:hAnsi="Arial" w:cs="Arial"/>
          <w:b/>
          <w:sz w:val="24"/>
          <w:szCs w:val="24"/>
        </w:rPr>
        <w:t>DOLCE ROMA CATERING Y SERVICES S.A.S</w:t>
      </w:r>
      <w:r w:rsidR="00A13148">
        <w:rPr>
          <w:rFonts w:ascii="Arial Narrow" w:hAnsi="Arial Narrow"/>
          <w:sz w:val="24"/>
          <w:szCs w:val="24"/>
          <w:lang w:val="es-MX"/>
        </w:rPr>
        <w:t xml:space="preserve">, </w:t>
      </w:r>
      <w:r w:rsidRPr="002A055F">
        <w:rPr>
          <w:rFonts w:ascii="Arial Narrow" w:hAnsi="Arial Narrow"/>
          <w:sz w:val="24"/>
          <w:szCs w:val="24"/>
        </w:rPr>
        <w:t>a través del diseño, implementación y mejora de objetivos y estrategias alineadas a la satisfacción de nuestros clientes, colaboradores, accionistas y partes interesadas,</w:t>
      </w:r>
      <w:r w:rsidR="00DC6BA2">
        <w:rPr>
          <w:rFonts w:ascii="Arial Narrow" w:hAnsi="Arial Narrow"/>
          <w:sz w:val="24"/>
          <w:szCs w:val="24"/>
        </w:rPr>
        <w:t xml:space="preserve"> teniendo en cuenta el contexto</w:t>
      </w:r>
      <w:r w:rsidRPr="002A055F">
        <w:rPr>
          <w:rFonts w:ascii="Arial Narrow" w:hAnsi="Arial Narrow"/>
          <w:sz w:val="24"/>
          <w:szCs w:val="24"/>
        </w:rPr>
        <w:t xml:space="preserve"> intern</w:t>
      </w:r>
      <w:r w:rsidR="00DC6BA2">
        <w:rPr>
          <w:rFonts w:ascii="Arial Narrow" w:hAnsi="Arial Narrow"/>
          <w:sz w:val="24"/>
          <w:szCs w:val="24"/>
        </w:rPr>
        <w:t>o y externo</w:t>
      </w:r>
      <w:r w:rsidRPr="002A055F">
        <w:rPr>
          <w:rFonts w:ascii="Arial Narrow" w:hAnsi="Arial Narrow"/>
          <w:sz w:val="24"/>
          <w:szCs w:val="24"/>
        </w:rPr>
        <w:t xml:space="preserve"> de la organización.</w:t>
      </w:r>
    </w:p>
    <w:p w14:paraId="4F9CBC3E" w14:textId="77777777" w:rsidR="000C115B" w:rsidRPr="002A055F" w:rsidRDefault="000C115B" w:rsidP="002A055F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b/>
          <w:sz w:val="24"/>
          <w:szCs w:val="24"/>
        </w:rPr>
      </w:pPr>
      <w:r w:rsidRPr="002A055F">
        <w:rPr>
          <w:rFonts w:ascii="Arial Narrow" w:hAnsi="Arial Narrow"/>
          <w:b/>
          <w:sz w:val="24"/>
          <w:szCs w:val="24"/>
        </w:rPr>
        <w:t>Alcance:</w:t>
      </w:r>
    </w:p>
    <w:p w14:paraId="4AEE7CF3" w14:textId="77777777" w:rsidR="000C115B" w:rsidRPr="0066582F" w:rsidRDefault="000C115B" w:rsidP="009039E3">
      <w:pPr>
        <w:jc w:val="both"/>
        <w:rPr>
          <w:rFonts w:ascii="Arial Narrow" w:hAnsi="Arial Narrow"/>
          <w:sz w:val="24"/>
          <w:szCs w:val="24"/>
        </w:rPr>
      </w:pPr>
      <w:r w:rsidRPr="0066582F">
        <w:rPr>
          <w:rFonts w:ascii="Arial Narrow" w:hAnsi="Arial Narrow"/>
          <w:sz w:val="24"/>
          <w:szCs w:val="24"/>
        </w:rPr>
        <w:t>El alcance de este procedimiento aplica para todos los</w:t>
      </w:r>
      <w:r w:rsidR="00D33538">
        <w:rPr>
          <w:rFonts w:ascii="Arial Narrow" w:hAnsi="Arial Narrow"/>
          <w:sz w:val="24"/>
          <w:szCs w:val="24"/>
        </w:rPr>
        <w:t xml:space="preserve"> procesos </w:t>
      </w:r>
      <w:r w:rsidR="006D4789" w:rsidRPr="002A055F">
        <w:rPr>
          <w:rFonts w:ascii="Arial Narrow" w:hAnsi="Arial Narrow"/>
          <w:sz w:val="24"/>
          <w:szCs w:val="24"/>
        </w:rPr>
        <w:t xml:space="preserve">estratégicos, operación y </w:t>
      </w:r>
      <w:r w:rsidR="00DC6BA2">
        <w:rPr>
          <w:rFonts w:ascii="Arial Narrow" w:hAnsi="Arial Narrow"/>
          <w:sz w:val="24"/>
          <w:szCs w:val="24"/>
        </w:rPr>
        <w:t>apoyo</w:t>
      </w:r>
      <w:r w:rsidR="006D4789" w:rsidRPr="002A055F">
        <w:rPr>
          <w:rFonts w:ascii="Arial Narrow" w:hAnsi="Arial Narrow"/>
          <w:sz w:val="24"/>
          <w:szCs w:val="24"/>
        </w:rPr>
        <w:t>, así como los administrativos / financieros.</w:t>
      </w:r>
    </w:p>
    <w:p w14:paraId="3A3C5BBB" w14:textId="77777777" w:rsidR="000C115B" w:rsidRPr="002A055F" w:rsidRDefault="000C115B" w:rsidP="009039E3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b/>
          <w:sz w:val="24"/>
          <w:szCs w:val="24"/>
        </w:rPr>
      </w:pPr>
      <w:r w:rsidRPr="002A055F">
        <w:rPr>
          <w:rFonts w:ascii="Arial Narrow" w:hAnsi="Arial Narrow"/>
          <w:b/>
          <w:sz w:val="24"/>
          <w:szCs w:val="24"/>
        </w:rPr>
        <w:t>Responsables</w:t>
      </w:r>
      <w:r w:rsidR="0000082D" w:rsidRPr="002A055F">
        <w:rPr>
          <w:rFonts w:ascii="Arial Narrow" w:hAnsi="Arial Narrow"/>
          <w:b/>
          <w:sz w:val="24"/>
          <w:szCs w:val="24"/>
        </w:rPr>
        <w:t xml:space="preserve"> y autoridad</w:t>
      </w:r>
      <w:r w:rsidRPr="002A055F">
        <w:rPr>
          <w:rFonts w:ascii="Arial Narrow" w:hAnsi="Arial Narrow"/>
          <w:b/>
          <w:sz w:val="24"/>
          <w:szCs w:val="24"/>
        </w:rPr>
        <w:t>:</w:t>
      </w:r>
    </w:p>
    <w:p w14:paraId="3897EC87" w14:textId="77777777" w:rsidR="000C115B" w:rsidRPr="0066582F" w:rsidRDefault="000C115B" w:rsidP="009039E3">
      <w:pPr>
        <w:pStyle w:val="Prrafodelist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DC6BA2">
        <w:rPr>
          <w:rFonts w:ascii="Arial Narrow" w:hAnsi="Arial Narrow"/>
          <w:b/>
          <w:sz w:val="24"/>
          <w:szCs w:val="24"/>
        </w:rPr>
        <w:t>Gerente:</w:t>
      </w:r>
      <w:r w:rsidRPr="0066582F">
        <w:rPr>
          <w:rFonts w:ascii="Arial Narrow" w:hAnsi="Arial Narrow"/>
          <w:sz w:val="24"/>
          <w:szCs w:val="24"/>
        </w:rPr>
        <w:t xml:space="preserve"> Define la misión y visión inicial que se toma como base para el análisis de la situación interna y externa que puede tener este planteamiento inicial</w:t>
      </w:r>
      <w:r w:rsidR="003F1889" w:rsidRPr="0066582F">
        <w:rPr>
          <w:rFonts w:ascii="Arial Narrow" w:hAnsi="Arial Narrow"/>
          <w:sz w:val="24"/>
          <w:szCs w:val="24"/>
        </w:rPr>
        <w:t xml:space="preserve">. Transmitir la información a todos </w:t>
      </w:r>
      <w:r w:rsidR="003F1889" w:rsidRPr="002A055F">
        <w:rPr>
          <w:rFonts w:ascii="Arial Narrow" w:hAnsi="Arial Narrow"/>
          <w:sz w:val="24"/>
          <w:szCs w:val="24"/>
        </w:rPr>
        <w:t>los niveles de la organización y hace seguimiento al cumplimiento de la planeación estratégica resultante</w:t>
      </w:r>
      <w:r w:rsidR="0000082D" w:rsidRPr="002A055F">
        <w:rPr>
          <w:rFonts w:ascii="Arial Narrow" w:hAnsi="Arial Narrow"/>
          <w:sz w:val="24"/>
          <w:szCs w:val="24"/>
        </w:rPr>
        <w:t xml:space="preserve">, de la misma manera tiene autoridad para solicitar la correcta y oportuna aplicación de este procedimiento a las personas implicadas en la planificación </w:t>
      </w:r>
      <w:r w:rsidR="00DC6BA2" w:rsidRPr="002A055F">
        <w:rPr>
          <w:rFonts w:ascii="Arial Narrow" w:hAnsi="Arial Narrow"/>
          <w:sz w:val="24"/>
          <w:szCs w:val="24"/>
        </w:rPr>
        <w:t>estratégica.</w:t>
      </w:r>
    </w:p>
    <w:p w14:paraId="3759B77B" w14:textId="77777777" w:rsidR="000C115B" w:rsidRPr="0066582F" w:rsidRDefault="000C115B" w:rsidP="009039E3">
      <w:pPr>
        <w:pStyle w:val="Prrafodelist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DC6BA2">
        <w:rPr>
          <w:rFonts w:ascii="Arial Narrow" w:hAnsi="Arial Narrow"/>
          <w:b/>
          <w:sz w:val="24"/>
          <w:szCs w:val="24"/>
        </w:rPr>
        <w:t>Líderes de proceso:</w:t>
      </w:r>
      <w:r w:rsidRPr="0066582F">
        <w:rPr>
          <w:rFonts w:ascii="Arial Narrow" w:hAnsi="Arial Narrow"/>
          <w:sz w:val="24"/>
          <w:szCs w:val="24"/>
        </w:rPr>
        <w:t xml:space="preserve"> </w:t>
      </w:r>
      <w:r w:rsidR="003F1889" w:rsidRPr="0066582F">
        <w:rPr>
          <w:rFonts w:ascii="Arial Narrow" w:hAnsi="Arial Narrow"/>
          <w:sz w:val="24"/>
          <w:szCs w:val="24"/>
        </w:rPr>
        <w:t xml:space="preserve">son responsables de aportar sus conocimientos en la identificación de debilidades, oportunidades, fortalezas y amenazas que pueden afectar positiva o negativamente la actividad económica de la empresa </w:t>
      </w:r>
    </w:p>
    <w:p w14:paraId="07E0CB9E" w14:textId="77777777" w:rsidR="003F1889" w:rsidRDefault="003F1889" w:rsidP="009039E3">
      <w:pPr>
        <w:pStyle w:val="Prrafodelist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DC6BA2">
        <w:rPr>
          <w:rFonts w:ascii="Arial Narrow" w:hAnsi="Arial Narrow"/>
          <w:b/>
          <w:sz w:val="24"/>
          <w:szCs w:val="24"/>
        </w:rPr>
        <w:t>Todos los trabajadores:</w:t>
      </w:r>
      <w:r w:rsidRPr="0066582F">
        <w:rPr>
          <w:rFonts w:ascii="Arial Narrow" w:hAnsi="Arial Narrow"/>
          <w:sz w:val="24"/>
          <w:szCs w:val="24"/>
        </w:rPr>
        <w:t xml:space="preserve"> están en la obligación de realizar sus actividades teniendo en cuenta los lineamientos definidos en la planeación estratégica de la empresa</w:t>
      </w:r>
    </w:p>
    <w:p w14:paraId="55F02F62" w14:textId="77777777" w:rsidR="0066582F" w:rsidRPr="0066582F" w:rsidRDefault="0066582F" w:rsidP="009039E3">
      <w:pPr>
        <w:pStyle w:val="Prrafodelista"/>
        <w:jc w:val="both"/>
        <w:rPr>
          <w:rFonts w:ascii="Arial Narrow" w:hAnsi="Arial Narrow"/>
          <w:sz w:val="24"/>
          <w:szCs w:val="24"/>
        </w:rPr>
      </w:pPr>
    </w:p>
    <w:p w14:paraId="7A56AB46" w14:textId="77777777" w:rsidR="00324620" w:rsidRDefault="003F1889" w:rsidP="009039E3">
      <w:pPr>
        <w:pStyle w:val="Prrafodelista"/>
        <w:numPr>
          <w:ilvl w:val="0"/>
          <w:numId w:val="3"/>
        </w:numPr>
        <w:jc w:val="both"/>
        <w:rPr>
          <w:rFonts w:ascii="Arial Narrow" w:hAnsi="Arial Narrow"/>
          <w:b/>
          <w:sz w:val="24"/>
          <w:szCs w:val="24"/>
        </w:rPr>
      </w:pPr>
      <w:r w:rsidRPr="0066582F">
        <w:rPr>
          <w:rFonts w:ascii="Arial Narrow" w:hAnsi="Arial Narrow"/>
          <w:b/>
          <w:sz w:val="24"/>
          <w:szCs w:val="24"/>
        </w:rPr>
        <w:t>Definiciones:</w:t>
      </w:r>
    </w:p>
    <w:p w14:paraId="69F5931D" w14:textId="77777777" w:rsidR="00324620" w:rsidRDefault="00324620" w:rsidP="009039E3">
      <w:pPr>
        <w:pStyle w:val="Prrafodelista"/>
        <w:jc w:val="both"/>
        <w:rPr>
          <w:rFonts w:ascii="Arial Narrow" w:hAnsi="Arial Narrow"/>
          <w:b/>
          <w:sz w:val="24"/>
          <w:szCs w:val="24"/>
        </w:rPr>
      </w:pPr>
    </w:p>
    <w:p w14:paraId="0D19B4F4" w14:textId="77777777" w:rsidR="00324620" w:rsidRPr="00324620" w:rsidRDefault="00324620" w:rsidP="009039E3">
      <w:pPr>
        <w:pStyle w:val="Prrafodelista"/>
        <w:numPr>
          <w:ilvl w:val="0"/>
          <w:numId w:val="13"/>
        </w:num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Riesgo: </w:t>
      </w:r>
      <w:r>
        <w:rPr>
          <w:rFonts w:ascii="Arial Narrow" w:hAnsi="Arial Narrow"/>
          <w:sz w:val="24"/>
          <w:szCs w:val="24"/>
        </w:rPr>
        <w:t>Efecto de la incertidumbre</w:t>
      </w:r>
    </w:p>
    <w:p w14:paraId="2E3F99F5" w14:textId="77777777" w:rsidR="00324620" w:rsidRPr="00324620" w:rsidRDefault="00324620" w:rsidP="009039E3">
      <w:pPr>
        <w:pStyle w:val="Prrafodelista"/>
        <w:numPr>
          <w:ilvl w:val="0"/>
          <w:numId w:val="13"/>
        </w:numPr>
        <w:jc w:val="both"/>
        <w:rPr>
          <w:rFonts w:ascii="Arial Narrow" w:hAnsi="Arial Narrow"/>
          <w:b/>
          <w:sz w:val="24"/>
          <w:szCs w:val="24"/>
        </w:rPr>
      </w:pPr>
      <w:r w:rsidRPr="00324620">
        <w:rPr>
          <w:rFonts w:ascii="Arial Narrow" w:hAnsi="Arial Narrow"/>
          <w:b/>
        </w:rPr>
        <w:t>Oportunidad</w:t>
      </w:r>
      <w:r w:rsidRPr="00324620">
        <w:rPr>
          <w:rFonts w:ascii="Arial Narrow" w:hAnsi="Arial Narrow"/>
          <w:b/>
          <w:bCs/>
          <w:bdr w:val="none" w:sz="0" w:space="0" w:color="auto" w:frame="1"/>
        </w:rPr>
        <w:t xml:space="preserve"> Interna</w:t>
      </w:r>
      <w:r w:rsidR="00D27068" w:rsidRPr="00324620">
        <w:rPr>
          <w:rFonts w:ascii="Arial Narrow" w:hAnsi="Arial Narrow"/>
          <w:b/>
          <w:bCs/>
          <w:bdr w:val="none" w:sz="0" w:space="0" w:color="auto" w:frame="1"/>
        </w:rPr>
        <w:t>-</w:t>
      </w:r>
      <w:r w:rsidR="00D27068" w:rsidRPr="00324620">
        <w:rPr>
          <w:rStyle w:val="apple-converted-space"/>
          <w:rFonts w:ascii="Arial Narrow" w:hAnsi="Arial Narrow"/>
        </w:rPr>
        <w:t> </w:t>
      </w:r>
      <w:r w:rsidR="00D27068" w:rsidRPr="00324620">
        <w:rPr>
          <w:rFonts w:ascii="Arial Narrow" w:hAnsi="Arial Narrow"/>
        </w:rPr>
        <w:t>Son todos aquellos elementos positivos que me diferencian de la competencia</w:t>
      </w:r>
      <w:r w:rsidR="000D32F3" w:rsidRPr="00324620">
        <w:rPr>
          <w:rFonts w:ascii="Arial Narrow" w:hAnsi="Arial Narrow"/>
        </w:rPr>
        <w:t>, corresponde a los factores internos a la compañía.</w:t>
      </w:r>
    </w:p>
    <w:p w14:paraId="59021103" w14:textId="77777777" w:rsidR="00324620" w:rsidRPr="00324620" w:rsidRDefault="00324620" w:rsidP="009039E3">
      <w:pPr>
        <w:pStyle w:val="Prrafodelista"/>
        <w:numPr>
          <w:ilvl w:val="0"/>
          <w:numId w:val="13"/>
        </w:numPr>
        <w:jc w:val="both"/>
        <w:rPr>
          <w:rFonts w:ascii="Arial Narrow" w:hAnsi="Arial Narrow"/>
          <w:b/>
          <w:sz w:val="24"/>
          <w:szCs w:val="24"/>
        </w:rPr>
      </w:pPr>
      <w:r w:rsidRPr="00324620">
        <w:rPr>
          <w:rFonts w:ascii="Arial Narrow" w:hAnsi="Arial Narrow"/>
          <w:b/>
        </w:rPr>
        <w:t>Riesgo Interno</w:t>
      </w:r>
      <w:r w:rsidR="00D27068" w:rsidRPr="00324620">
        <w:rPr>
          <w:rFonts w:ascii="Arial Narrow" w:hAnsi="Arial Narrow"/>
          <w:b/>
          <w:bCs/>
          <w:bdr w:val="none" w:sz="0" w:space="0" w:color="auto" w:frame="1"/>
        </w:rPr>
        <w:t>-</w:t>
      </w:r>
      <w:r w:rsidR="00D27068" w:rsidRPr="00324620">
        <w:rPr>
          <w:rStyle w:val="apple-converted-space"/>
          <w:rFonts w:ascii="Arial Narrow" w:hAnsi="Arial Narrow"/>
        </w:rPr>
        <w:t> </w:t>
      </w:r>
      <w:r w:rsidR="00D27068" w:rsidRPr="00324620">
        <w:rPr>
          <w:rFonts w:ascii="Arial Narrow" w:hAnsi="Arial Narrow"/>
        </w:rPr>
        <w:t>Son los problemas presentes que una vez identificado y desarrollando una adecuada estrategia, pueden y deben eliminarse.</w:t>
      </w:r>
      <w:r w:rsidR="000D32F3" w:rsidRPr="00324620">
        <w:rPr>
          <w:rFonts w:ascii="Arial Narrow" w:hAnsi="Arial Narrow"/>
        </w:rPr>
        <w:t xml:space="preserve"> Corresponde a </w:t>
      </w:r>
      <w:r>
        <w:rPr>
          <w:rFonts w:ascii="Arial Narrow" w:hAnsi="Arial Narrow"/>
        </w:rPr>
        <w:t>factores internos de la compañía</w:t>
      </w:r>
    </w:p>
    <w:p w14:paraId="3F538518" w14:textId="77777777" w:rsidR="00324620" w:rsidRPr="00324620" w:rsidRDefault="00324620" w:rsidP="009039E3">
      <w:pPr>
        <w:pStyle w:val="Prrafodelista"/>
        <w:numPr>
          <w:ilvl w:val="0"/>
          <w:numId w:val="13"/>
        </w:numPr>
        <w:jc w:val="both"/>
        <w:rPr>
          <w:rFonts w:ascii="Arial Narrow" w:hAnsi="Arial Narrow"/>
          <w:b/>
          <w:sz w:val="24"/>
          <w:szCs w:val="24"/>
        </w:rPr>
      </w:pPr>
      <w:r w:rsidRPr="00324620">
        <w:rPr>
          <w:rFonts w:ascii="Arial Narrow" w:hAnsi="Arial Narrow"/>
          <w:b/>
        </w:rPr>
        <w:t>Oportunidad</w:t>
      </w:r>
      <w:r w:rsidRPr="00324620">
        <w:rPr>
          <w:rFonts w:ascii="Arial Narrow" w:hAnsi="Arial Narrow"/>
          <w:b/>
          <w:bCs/>
          <w:bdr w:val="none" w:sz="0" w:space="0" w:color="auto" w:frame="1"/>
        </w:rPr>
        <w:t xml:space="preserve"> Externo</w:t>
      </w:r>
      <w:r w:rsidRPr="00324620">
        <w:rPr>
          <w:rFonts w:ascii="Arial Narrow" w:hAnsi="Arial Narrow"/>
        </w:rPr>
        <w:t>. -</w:t>
      </w:r>
      <w:r w:rsidR="00D27068" w:rsidRPr="00324620">
        <w:rPr>
          <w:rFonts w:ascii="Arial Narrow" w:hAnsi="Arial Narrow"/>
        </w:rPr>
        <w:t xml:space="preserve"> Son situaciones positivas que se generan en el medio y que están disponibles para todas las empresas, que se convertirán en oportunidades de mercado para la empresa cuando ésta las identifique y las aproveche en función de sus fortalezas.</w:t>
      </w:r>
      <w:r w:rsidR="000D32F3" w:rsidRPr="00324620">
        <w:rPr>
          <w:rFonts w:ascii="Arial Narrow" w:hAnsi="Arial Narrow"/>
        </w:rPr>
        <w:t xml:space="preserve"> Corresponde a factores externos de la compañía</w:t>
      </w:r>
    </w:p>
    <w:p w14:paraId="0225BDDE" w14:textId="77777777" w:rsidR="0066582F" w:rsidRPr="003E1F85" w:rsidRDefault="00324620" w:rsidP="009039E3">
      <w:pPr>
        <w:pStyle w:val="Prrafodelista"/>
        <w:numPr>
          <w:ilvl w:val="0"/>
          <w:numId w:val="13"/>
        </w:numPr>
        <w:jc w:val="both"/>
        <w:rPr>
          <w:rFonts w:ascii="Arial Narrow" w:hAnsi="Arial Narrow"/>
          <w:b/>
          <w:sz w:val="24"/>
          <w:szCs w:val="24"/>
        </w:rPr>
      </w:pPr>
      <w:r w:rsidRPr="00324620">
        <w:rPr>
          <w:rFonts w:ascii="Arial Narrow" w:hAnsi="Arial Narrow"/>
          <w:b/>
        </w:rPr>
        <w:lastRenderedPageBreak/>
        <w:t>Riesgo</w:t>
      </w:r>
      <w:r w:rsidRPr="00324620">
        <w:rPr>
          <w:rFonts w:ascii="Arial Narrow" w:hAnsi="Arial Narrow"/>
          <w:b/>
          <w:bCs/>
          <w:bdr w:val="none" w:sz="0" w:space="0" w:color="auto" w:frame="1"/>
        </w:rPr>
        <w:t xml:space="preserve"> Externo</w:t>
      </w:r>
      <w:r w:rsidRPr="00324620">
        <w:rPr>
          <w:rFonts w:ascii="Arial Narrow" w:hAnsi="Arial Narrow"/>
        </w:rPr>
        <w:t>. -</w:t>
      </w:r>
      <w:r w:rsidR="00D27068" w:rsidRPr="00324620">
        <w:rPr>
          <w:rFonts w:ascii="Arial Narrow" w:hAnsi="Arial Narrow"/>
        </w:rPr>
        <w:t xml:space="preserve"> Son situaciones o hechos externos a la empresa y que pueden llegar a ser negativos para la misma.</w:t>
      </w:r>
    </w:p>
    <w:p w14:paraId="7CF1A072" w14:textId="77777777" w:rsidR="00F853F1" w:rsidRPr="002A055F" w:rsidRDefault="003E1F85" w:rsidP="009039E3">
      <w:pPr>
        <w:pStyle w:val="Prrafodelista"/>
        <w:numPr>
          <w:ilvl w:val="0"/>
          <w:numId w:val="13"/>
        </w:numPr>
        <w:jc w:val="both"/>
        <w:rPr>
          <w:rFonts w:ascii="Arial Narrow" w:hAnsi="Arial Narrow"/>
          <w:b/>
          <w:sz w:val="24"/>
          <w:szCs w:val="24"/>
        </w:rPr>
      </w:pPr>
      <w:r w:rsidRPr="002A055F">
        <w:rPr>
          <w:rFonts w:ascii="Arial Narrow" w:hAnsi="Arial Narrow"/>
          <w:b/>
        </w:rPr>
        <w:t xml:space="preserve">Estrategia de negocio. </w:t>
      </w:r>
      <w:r w:rsidR="00F853F1" w:rsidRPr="002A055F">
        <w:rPr>
          <w:rFonts w:ascii="Arial Narrow" w:hAnsi="Arial Narrow"/>
          <w:b/>
        </w:rPr>
        <w:t>–</w:t>
      </w:r>
      <w:r w:rsidRPr="002A055F">
        <w:rPr>
          <w:rFonts w:ascii="Arial Narrow" w:hAnsi="Arial Narrow"/>
          <w:b/>
        </w:rPr>
        <w:t xml:space="preserve"> </w:t>
      </w:r>
      <w:r w:rsidR="00F853F1" w:rsidRPr="002A055F">
        <w:rPr>
          <w:rFonts w:ascii="Arial Narrow" w:hAnsi="Arial Narrow"/>
        </w:rPr>
        <w:t>Es el conjunto de conceptos generales que le muestran a la organización “como” alcanzar sus objetivos de negocios.</w:t>
      </w:r>
    </w:p>
    <w:p w14:paraId="5CA53B76" w14:textId="77777777" w:rsidR="00F853F1" w:rsidRPr="002A055F" w:rsidRDefault="00F853F1" w:rsidP="009039E3">
      <w:pPr>
        <w:pStyle w:val="Prrafodelista"/>
        <w:numPr>
          <w:ilvl w:val="0"/>
          <w:numId w:val="13"/>
        </w:numPr>
        <w:jc w:val="both"/>
        <w:rPr>
          <w:rFonts w:ascii="Arial Narrow" w:hAnsi="Arial Narrow"/>
          <w:b/>
          <w:sz w:val="24"/>
          <w:szCs w:val="24"/>
        </w:rPr>
      </w:pPr>
      <w:r w:rsidRPr="002A055F">
        <w:rPr>
          <w:rFonts w:ascii="Arial Narrow" w:hAnsi="Arial Narrow"/>
          <w:b/>
        </w:rPr>
        <w:t xml:space="preserve">Factores claves de éxito. - </w:t>
      </w:r>
      <w:r w:rsidRPr="002A055F">
        <w:rPr>
          <w:rFonts w:ascii="Arial Narrow" w:hAnsi="Arial Narrow"/>
        </w:rPr>
        <w:t>Son todos aquellos que harán que la organización tenga éxito en su mercado y tenga altos niveles de competitividad.</w:t>
      </w:r>
    </w:p>
    <w:p w14:paraId="49E70CFC" w14:textId="77777777" w:rsidR="00F853F1" w:rsidRPr="002A055F" w:rsidRDefault="00F853F1" w:rsidP="009039E3">
      <w:pPr>
        <w:pStyle w:val="Prrafodelista"/>
        <w:numPr>
          <w:ilvl w:val="0"/>
          <w:numId w:val="13"/>
        </w:numPr>
        <w:jc w:val="both"/>
        <w:rPr>
          <w:rFonts w:ascii="Arial Narrow" w:hAnsi="Arial Narrow"/>
          <w:b/>
          <w:sz w:val="24"/>
          <w:szCs w:val="24"/>
        </w:rPr>
      </w:pPr>
      <w:r w:rsidRPr="002A055F">
        <w:rPr>
          <w:rFonts w:ascii="Arial Narrow" w:hAnsi="Arial Narrow"/>
          <w:b/>
        </w:rPr>
        <w:t xml:space="preserve">Objetivos estratégicos. - </w:t>
      </w:r>
      <w:r w:rsidRPr="002A055F">
        <w:rPr>
          <w:rFonts w:ascii="Arial Narrow" w:hAnsi="Arial Narrow"/>
        </w:rPr>
        <w:t>Son el conjunto de resultados vitales para el crecimiento y desarrollo de la organización.</w:t>
      </w:r>
    </w:p>
    <w:p w14:paraId="3FEA07B3" w14:textId="77777777" w:rsidR="003E1F85" w:rsidRPr="002A055F" w:rsidRDefault="00F853F1" w:rsidP="009039E3">
      <w:pPr>
        <w:pStyle w:val="Prrafodelista"/>
        <w:numPr>
          <w:ilvl w:val="0"/>
          <w:numId w:val="13"/>
        </w:numPr>
        <w:jc w:val="both"/>
        <w:rPr>
          <w:rFonts w:ascii="Arial Narrow" w:hAnsi="Arial Narrow"/>
          <w:b/>
          <w:sz w:val="24"/>
          <w:szCs w:val="24"/>
        </w:rPr>
      </w:pPr>
      <w:r w:rsidRPr="002A055F">
        <w:rPr>
          <w:rFonts w:ascii="Arial Narrow" w:hAnsi="Arial Narrow"/>
          <w:b/>
        </w:rPr>
        <w:t xml:space="preserve">Plan estratégico. - </w:t>
      </w:r>
      <w:r w:rsidR="003E1F85" w:rsidRPr="002A055F">
        <w:rPr>
          <w:rFonts w:ascii="Arial Narrow" w:hAnsi="Arial Narrow"/>
          <w:b/>
        </w:rPr>
        <w:t xml:space="preserve"> </w:t>
      </w:r>
      <w:r w:rsidRPr="002A055F">
        <w:rPr>
          <w:rFonts w:ascii="Arial Narrow" w:hAnsi="Arial Narrow"/>
        </w:rPr>
        <w:t>Es un documento que contiene objetivos estratégicos, las estrategias de negocios y los planes de negocio y los planes de trabajo para el siguiente año.</w:t>
      </w:r>
    </w:p>
    <w:p w14:paraId="103623F0" w14:textId="77777777" w:rsidR="00F853F1" w:rsidRPr="002A055F" w:rsidRDefault="00F853F1" w:rsidP="009039E3">
      <w:pPr>
        <w:pStyle w:val="Prrafodelista"/>
        <w:numPr>
          <w:ilvl w:val="0"/>
          <w:numId w:val="13"/>
        </w:numPr>
        <w:jc w:val="both"/>
        <w:rPr>
          <w:rFonts w:ascii="Arial Narrow" w:hAnsi="Arial Narrow"/>
          <w:b/>
          <w:sz w:val="24"/>
          <w:szCs w:val="24"/>
        </w:rPr>
      </w:pPr>
      <w:r w:rsidRPr="002A055F">
        <w:rPr>
          <w:rFonts w:ascii="Arial Narrow" w:hAnsi="Arial Narrow"/>
          <w:b/>
        </w:rPr>
        <w:t>Planes de trabajo.</w:t>
      </w:r>
      <w:r w:rsidRPr="002A055F">
        <w:rPr>
          <w:rFonts w:ascii="Arial Narrow" w:hAnsi="Arial Narrow"/>
          <w:b/>
          <w:sz w:val="24"/>
          <w:szCs w:val="24"/>
        </w:rPr>
        <w:t xml:space="preserve"> - </w:t>
      </w:r>
      <w:r w:rsidRPr="002A055F">
        <w:rPr>
          <w:rFonts w:ascii="Arial Narrow" w:hAnsi="Arial Narrow"/>
          <w:sz w:val="24"/>
          <w:szCs w:val="24"/>
        </w:rPr>
        <w:t>Es el conjunto de documentos que incluyen las acciones específicas que serán desarrolladas el siguiente año por los equipos de trabajo asignados, son la base para el logro de los objetivos</w:t>
      </w:r>
    </w:p>
    <w:p w14:paraId="080D73BA" w14:textId="77777777" w:rsidR="00E43629" w:rsidRPr="0066582F" w:rsidRDefault="00E43629" w:rsidP="009039E3">
      <w:pPr>
        <w:pStyle w:val="NormalWeb"/>
        <w:numPr>
          <w:ilvl w:val="0"/>
          <w:numId w:val="3"/>
        </w:numPr>
        <w:spacing w:before="0" w:after="0" w:line="276" w:lineRule="auto"/>
        <w:jc w:val="both"/>
        <w:textAlignment w:val="baseline"/>
        <w:rPr>
          <w:rFonts w:ascii="Arial Narrow" w:hAnsi="Arial Narrow"/>
          <w:b/>
        </w:rPr>
      </w:pPr>
      <w:r w:rsidRPr="0066582F">
        <w:rPr>
          <w:rFonts w:ascii="Arial Narrow" w:hAnsi="Arial Narrow"/>
          <w:b/>
        </w:rPr>
        <w:t>Desarrollo del procedimiento</w:t>
      </w:r>
    </w:p>
    <w:p w14:paraId="071D4944" w14:textId="77777777" w:rsidR="005333C4" w:rsidRPr="0066582F" w:rsidRDefault="005333C4" w:rsidP="009039E3">
      <w:pPr>
        <w:pStyle w:val="NormalWeb"/>
        <w:numPr>
          <w:ilvl w:val="1"/>
          <w:numId w:val="3"/>
        </w:numPr>
        <w:spacing w:before="0" w:after="0" w:line="276" w:lineRule="auto"/>
        <w:jc w:val="both"/>
        <w:textAlignment w:val="baseline"/>
        <w:rPr>
          <w:rFonts w:ascii="Arial Narrow" w:hAnsi="Arial Narrow"/>
          <w:b/>
        </w:rPr>
      </w:pPr>
      <w:r w:rsidRPr="0066582F">
        <w:rPr>
          <w:rFonts w:ascii="Arial Narrow" w:hAnsi="Arial Narrow"/>
          <w:b/>
        </w:rPr>
        <w:t>Metodología</w:t>
      </w:r>
    </w:p>
    <w:p w14:paraId="09906D01" w14:textId="77777777" w:rsidR="005333C4" w:rsidRDefault="00D33538" w:rsidP="009039E3">
      <w:pPr>
        <w:pStyle w:val="NormalWeb"/>
        <w:spacing w:before="0" w:after="0" w:line="276" w:lineRule="auto"/>
        <w:ind w:left="360"/>
        <w:jc w:val="both"/>
        <w:textAlignment w:val="baseline"/>
        <w:rPr>
          <w:rFonts w:ascii="Arial Narrow" w:hAnsi="Arial Narrow"/>
        </w:rPr>
      </w:pPr>
      <w:r w:rsidRPr="0066582F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A70BD8" wp14:editId="277E43E6">
                <wp:simplePos x="0" y="0"/>
                <wp:positionH relativeFrom="column">
                  <wp:posOffset>4577715</wp:posOffset>
                </wp:positionH>
                <wp:positionV relativeFrom="paragraph">
                  <wp:posOffset>2062480</wp:posOffset>
                </wp:positionV>
                <wp:extent cx="571500" cy="447675"/>
                <wp:effectExtent l="76200" t="38100" r="38100" b="85725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4476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0D89B4" id="4 Conector recto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0.45pt,162.4pt" to="405.45pt,19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D53AF3" w:rsidRPr="0066582F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FF8DA5" wp14:editId="33E9CA89">
                <wp:simplePos x="0" y="0"/>
                <wp:positionH relativeFrom="column">
                  <wp:posOffset>3558540</wp:posOffset>
                </wp:positionH>
                <wp:positionV relativeFrom="paragraph">
                  <wp:posOffset>2729230</wp:posOffset>
                </wp:positionV>
                <wp:extent cx="361950" cy="0"/>
                <wp:effectExtent l="57150" t="38100" r="57150" b="95250"/>
                <wp:wrapNone/>
                <wp:docPr id="5" name="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3460D" id="5 Conector recto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2pt,214.9pt" to="308.7pt,2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  <w:r w:rsidR="00026C62" w:rsidRPr="0066582F">
        <w:rPr>
          <w:rFonts w:ascii="Arial Narrow" w:hAnsi="Arial Narrow"/>
          <w:noProof/>
        </w:rPr>
        <w:drawing>
          <wp:inline distT="0" distB="0" distL="0" distR="0" wp14:anchorId="2B0BAA36" wp14:editId="4735379A">
            <wp:extent cx="5676900" cy="4019107"/>
            <wp:effectExtent l="25400" t="0" r="0" b="0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4D37306A" w14:textId="77777777" w:rsidR="00E43629" w:rsidRPr="0066582F" w:rsidRDefault="000D32F3" w:rsidP="009039E3">
      <w:pPr>
        <w:pStyle w:val="NormalWeb"/>
        <w:numPr>
          <w:ilvl w:val="1"/>
          <w:numId w:val="3"/>
        </w:numPr>
        <w:spacing w:before="0" w:after="0" w:line="276" w:lineRule="auto"/>
        <w:jc w:val="both"/>
        <w:textAlignment w:val="baseline"/>
        <w:rPr>
          <w:rFonts w:ascii="Arial Narrow" w:hAnsi="Arial Narrow"/>
          <w:b/>
        </w:rPr>
      </w:pPr>
      <w:r w:rsidRPr="0066582F">
        <w:rPr>
          <w:rFonts w:ascii="Arial Narrow" w:hAnsi="Arial Narrow"/>
          <w:b/>
        </w:rPr>
        <w:lastRenderedPageBreak/>
        <w:t>Aspectos Preliminares</w:t>
      </w:r>
    </w:p>
    <w:p w14:paraId="594933D7" w14:textId="77777777" w:rsidR="0093678B" w:rsidRPr="0066582F" w:rsidRDefault="000D32F3" w:rsidP="009039E3">
      <w:pPr>
        <w:pStyle w:val="NormalWeb"/>
        <w:spacing w:before="0" w:after="0" w:line="276" w:lineRule="auto"/>
        <w:ind w:left="360"/>
        <w:jc w:val="both"/>
        <w:textAlignment w:val="baseline"/>
        <w:rPr>
          <w:rFonts w:ascii="Arial Narrow" w:hAnsi="Arial Narrow"/>
        </w:rPr>
      </w:pPr>
      <w:r w:rsidRPr="0066582F">
        <w:rPr>
          <w:rFonts w:ascii="Arial Narrow" w:hAnsi="Arial Narrow"/>
        </w:rPr>
        <w:t>Para dar inicio a la planeación estratégica es indispensable la participación de los líderes de los diferen</w:t>
      </w:r>
      <w:r w:rsidR="009039E3">
        <w:rPr>
          <w:rFonts w:ascii="Arial Narrow" w:hAnsi="Arial Narrow"/>
        </w:rPr>
        <w:t>tes procesos de la organización</w:t>
      </w:r>
      <w:r w:rsidRPr="0066582F">
        <w:rPr>
          <w:rFonts w:ascii="Arial Narrow" w:hAnsi="Arial Narrow"/>
        </w:rPr>
        <w:t xml:space="preserve"> </w:t>
      </w:r>
    </w:p>
    <w:p w14:paraId="68569712" w14:textId="77777777" w:rsidR="005333C4" w:rsidRPr="0066582F" w:rsidRDefault="005333C4" w:rsidP="009039E3">
      <w:pPr>
        <w:pStyle w:val="NormalWeb"/>
        <w:spacing w:before="0" w:after="0" w:line="276" w:lineRule="auto"/>
        <w:ind w:left="360"/>
        <w:jc w:val="both"/>
        <w:textAlignment w:val="baseline"/>
        <w:rPr>
          <w:rFonts w:ascii="Arial Narrow" w:hAnsi="Arial Narrow"/>
        </w:rPr>
      </w:pPr>
      <w:r w:rsidRPr="0066582F">
        <w:rPr>
          <w:rFonts w:ascii="Arial Narrow" w:hAnsi="Arial Narrow"/>
        </w:rPr>
        <w:t xml:space="preserve">Para el desarrollo de </w:t>
      </w:r>
      <w:r w:rsidR="003A4248" w:rsidRPr="0066582F">
        <w:rPr>
          <w:rFonts w:ascii="Arial Narrow" w:hAnsi="Arial Narrow"/>
        </w:rPr>
        <w:t>los numerales siguientes, se debe tener en cuenta la misión, visión y objetivos vigentes</w:t>
      </w:r>
    </w:p>
    <w:p w14:paraId="5CEE70D1" w14:textId="77777777" w:rsidR="005333C4" w:rsidRPr="0066582F" w:rsidRDefault="005333C4" w:rsidP="009039E3">
      <w:pPr>
        <w:pStyle w:val="NormalWeb"/>
        <w:numPr>
          <w:ilvl w:val="2"/>
          <w:numId w:val="3"/>
        </w:numPr>
        <w:spacing w:before="0" w:after="0" w:line="276" w:lineRule="auto"/>
        <w:jc w:val="both"/>
        <w:textAlignment w:val="baseline"/>
        <w:rPr>
          <w:rFonts w:ascii="Arial Narrow" w:hAnsi="Arial Narrow"/>
          <w:b/>
        </w:rPr>
      </w:pPr>
      <w:r w:rsidRPr="0066582F">
        <w:rPr>
          <w:rFonts w:ascii="Arial Narrow" w:hAnsi="Arial Narrow"/>
          <w:b/>
        </w:rPr>
        <w:t>Identificación de fortalezas</w:t>
      </w:r>
      <w:r w:rsidR="00CA13F3" w:rsidRPr="0066582F">
        <w:rPr>
          <w:rFonts w:ascii="Arial Narrow" w:hAnsi="Arial Narrow"/>
          <w:b/>
        </w:rPr>
        <w:t xml:space="preserve"> y debilidades</w:t>
      </w:r>
    </w:p>
    <w:p w14:paraId="426AF59E" w14:textId="77777777" w:rsidR="00CA13F3" w:rsidRPr="0066582F" w:rsidRDefault="00CA13F3" w:rsidP="009039E3">
      <w:pPr>
        <w:pStyle w:val="NormalWeb"/>
        <w:spacing w:before="0" w:after="0" w:line="276" w:lineRule="auto"/>
        <w:ind w:left="360"/>
        <w:jc w:val="both"/>
        <w:textAlignment w:val="baseline"/>
        <w:rPr>
          <w:rFonts w:ascii="Arial Narrow" w:hAnsi="Arial Narrow"/>
        </w:rPr>
      </w:pPr>
      <w:r w:rsidRPr="0066582F">
        <w:rPr>
          <w:rFonts w:ascii="Arial Narrow" w:hAnsi="Arial Narrow"/>
        </w:rPr>
        <w:t>Están relacionadas con la parte interna de la empresa sobre las cuales puede tenerse control o influencia directamente, entendiéndose las fortalezas como aspectos positivos y las debilidades como aspectos negativos.</w:t>
      </w:r>
    </w:p>
    <w:p w14:paraId="1C5D7343" w14:textId="77777777" w:rsidR="00CA13F3" w:rsidRPr="0066582F" w:rsidRDefault="00CA13F3" w:rsidP="009039E3">
      <w:pPr>
        <w:pStyle w:val="NormalWeb"/>
        <w:spacing w:before="0" w:after="0" w:line="276" w:lineRule="auto"/>
        <w:ind w:left="360"/>
        <w:jc w:val="both"/>
        <w:textAlignment w:val="baseline"/>
        <w:rPr>
          <w:rFonts w:ascii="Arial Narrow" w:hAnsi="Arial Narrow"/>
        </w:rPr>
      </w:pPr>
      <w:r w:rsidRPr="0066582F">
        <w:rPr>
          <w:rFonts w:ascii="Arial Narrow" w:hAnsi="Arial Narrow"/>
        </w:rPr>
        <w:t>Se deben tener en cuenta aspectos como: Capacidad de proceso (equipos, edificios, sistemas con los que cuenta la organización), productos y servicios ofrecidos, recursos financieros.</w:t>
      </w:r>
    </w:p>
    <w:p w14:paraId="481B820B" w14:textId="77777777" w:rsidR="00CA13F3" w:rsidRPr="0066582F" w:rsidRDefault="00CA13F3" w:rsidP="009039E3">
      <w:pPr>
        <w:pStyle w:val="NormalWeb"/>
        <w:spacing w:before="0" w:after="0" w:line="276" w:lineRule="auto"/>
        <w:ind w:left="360"/>
        <w:jc w:val="both"/>
        <w:textAlignment w:val="baseline"/>
        <w:rPr>
          <w:rFonts w:ascii="Arial Narrow" w:hAnsi="Arial Narrow"/>
        </w:rPr>
      </w:pPr>
      <w:r w:rsidRPr="0066582F">
        <w:rPr>
          <w:rFonts w:ascii="Arial Narrow" w:hAnsi="Arial Narrow"/>
        </w:rPr>
        <w:t>Considere las siguientes áreas:</w:t>
      </w:r>
    </w:p>
    <w:p w14:paraId="6258BC62" w14:textId="77777777" w:rsidR="00CA13F3" w:rsidRPr="0066582F" w:rsidRDefault="00CA13F3" w:rsidP="009039E3">
      <w:pPr>
        <w:pStyle w:val="NormalWeb"/>
        <w:numPr>
          <w:ilvl w:val="0"/>
          <w:numId w:val="5"/>
        </w:numPr>
        <w:spacing w:before="0" w:after="0" w:line="276" w:lineRule="auto"/>
        <w:jc w:val="both"/>
        <w:textAlignment w:val="baseline"/>
        <w:rPr>
          <w:rFonts w:ascii="Arial Narrow" w:hAnsi="Arial Narrow"/>
        </w:rPr>
      </w:pPr>
      <w:r w:rsidRPr="0066582F">
        <w:rPr>
          <w:rFonts w:ascii="Arial Narrow" w:hAnsi="Arial Narrow"/>
        </w:rPr>
        <w:t>Análisis de recursos: Capital, recurso humano, sistema de información, activos fijos, activos no tangibles</w:t>
      </w:r>
    </w:p>
    <w:p w14:paraId="013FD405" w14:textId="77777777" w:rsidR="00CA13F3" w:rsidRPr="0066582F" w:rsidRDefault="00CA13F3" w:rsidP="009039E3">
      <w:pPr>
        <w:pStyle w:val="NormalWeb"/>
        <w:numPr>
          <w:ilvl w:val="0"/>
          <w:numId w:val="5"/>
        </w:numPr>
        <w:spacing w:before="0" w:after="0" w:line="276" w:lineRule="auto"/>
        <w:jc w:val="both"/>
        <w:textAlignment w:val="baseline"/>
        <w:rPr>
          <w:rFonts w:ascii="Arial Narrow" w:hAnsi="Arial Narrow"/>
        </w:rPr>
      </w:pPr>
      <w:r w:rsidRPr="0066582F">
        <w:rPr>
          <w:rFonts w:ascii="Arial Narrow" w:hAnsi="Arial Narrow"/>
        </w:rPr>
        <w:t>Análisis de actividades: Recursos gerenciales, estratégicos, creatividad</w:t>
      </w:r>
    </w:p>
    <w:p w14:paraId="08B5842F" w14:textId="77777777" w:rsidR="00CA13F3" w:rsidRPr="0066582F" w:rsidRDefault="00CA13F3" w:rsidP="009039E3">
      <w:pPr>
        <w:pStyle w:val="NormalWeb"/>
        <w:numPr>
          <w:ilvl w:val="0"/>
          <w:numId w:val="5"/>
        </w:numPr>
        <w:spacing w:before="0" w:after="0" w:line="276" w:lineRule="auto"/>
        <w:jc w:val="both"/>
        <w:textAlignment w:val="baseline"/>
        <w:rPr>
          <w:rFonts w:ascii="Arial Narrow" w:hAnsi="Arial Narrow"/>
        </w:rPr>
      </w:pPr>
      <w:r w:rsidRPr="0066582F">
        <w:rPr>
          <w:rFonts w:ascii="Arial Narrow" w:hAnsi="Arial Narrow"/>
        </w:rPr>
        <w:t>Análisis de riesgos: Con relación a los recursos y a la actividad de la empresa</w:t>
      </w:r>
    </w:p>
    <w:p w14:paraId="369CB3AD" w14:textId="77777777" w:rsidR="00CA13F3" w:rsidRPr="0066582F" w:rsidRDefault="00CA13F3" w:rsidP="009039E3">
      <w:pPr>
        <w:pStyle w:val="NormalWeb"/>
        <w:numPr>
          <w:ilvl w:val="0"/>
          <w:numId w:val="5"/>
        </w:numPr>
        <w:spacing w:before="0" w:after="0" w:line="276" w:lineRule="auto"/>
        <w:jc w:val="both"/>
        <w:textAlignment w:val="baseline"/>
        <w:rPr>
          <w:rFonts w:ascii="Arial Narrow" w:hAnsi="Arial Narrow"/>
        </w:rPr>
      </w:pPr>
      <w:r w:rsidRPr="0066582F">
        <w:rPr>
          <w:rFonts w:ascii="Arial Narrow" w:hAnsi="Arial Narrow"/>
        </w:rPr>
        <w:t>Análisis de portafolio: capacidad de la organización, servicios ofrecidos</w:t>
      </w:r>
    </w:p>
    <w:p w14:paraId="34A5C675" w14:textId="77777777" w:rsidR="000D32F3" w:rsidRPr="0066582F" w:rsidRDefault="00066D57" w:rsidP="009039E3">
      <w:pPr>
        <w:pStyle w:val="NormalWeb"/>
        <w:numPr>
          <w:ilvl w:val="2"/>
          <w:numId w:val="3"/>
        </w:numPr>
        <w:spacing w:before="0" w:after="0" w:line="276" w:lineRule="auto"/>
        <w:jc w:val="both"/>
        <w:textAlignment w:val="baseline"/>
        <w:rPr>
          <w:rFonts w:ascii="Arial Narrow" w:hAnsi="Arial Narrow"/>
          <w:b/>
        </w:rPr>
      </w:pPr>
      <w:r w:rsidRPr="0066582F">
        <w:rPr>
          <w:rFonts w:ascii="Arial Narrow" w:hAnsi="Arial Narrow"/>
          <w:b/>
        </w:rPr>
        <w:t>Identifica</w:t>
      </w:r>
      <w:r w:rsidR="00D36559">
        <w:rPr>
          <w:rFonts w:ascii="Arial Narrow" w:hAnsi="Arial Narrow"/>
          <w:b/>
        </w:rPr>
        <w:t xml:space="preserve">ción de aspectos externos e internos de la </w:t>
      </w:r>
      <w:r w:rsidR="00195ACF">
        <w:rPr>
          <w:rFonts w:ascii="Arial Narrow" w:hAnsi="Arial Narrow"/>
          <w:b/>
        </w:rPr>
        <w:t>organización</w:t>
      </w:r>
    </w:p>
    <w:p w14:paraId="56BB4720" w14:textId="77777777" w:rsidR="00D36559" w:rsidRDefault="00D36559" w:rsidP="009039E3">
      <w:pPr>
        <w:pStyle w:val="NormalWeb"/>
        <w:spacing w:before="0" w:after="0" w:line="276" w:lineRule="auto"/>
        <w:ind w:left="360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/>
        </w:rPr>
        <w:t xml:space="preserve">Inicie haciendo una lista </w:t>
      </w:r>
      <w:r w:rsidRPr="00D36559">
        <w:rPr>
          <w:rFonts w:ascii="Arial Narrow" w:hAnsi="Arial Narrow"/>
        </w:rPr>
        <w:t xml:space="preserve">de los factores de éxito identificados mediante </w:t>
      </w:r>
      <w:r w:rsidR="00195ACF">
        <w:rPr>
          <w:rFonts w:ascii="Arial Narrow" w:hAnsi="Arial Narrow"/>
        </w:rPr>
        <w:t>un proceso participativo de todos los líderes de la organización</w:t>
      </w:r>
      <w:r w:rsidRPr="00D36559">
        <w:rPr>
          <w:rFonts w:ascii="Arial Narrow" w:hAnsi="Arial Narrow"/>
        </w:rPr>
        <w:t xml:space="preserve">. Use entre diez y veinte factores internos en total, que incluyan tanto fuerzas como debilidades. Primero anote las fuerzas y después las debilidades. Sea lo </w:t>
      </w:r>
      <w:r w:rsidR="00195ACF" w:rsidRPr="00D36559">
        <w:rPr>
          <w:rFonts w:ascii="Arial Narrow" w:hAnsi="Arial Narrow"/>
        </w:rPr>
        <w:t>más</w:t>
      </w:r>
      <w:r w:rsidRPr="00D36559">
        <w:rPr>
          <w:rFonts w:ascii="Arial Narrow" w:hAnsi="Arial Narrow"/>
        </w:rPr>
        <w:t xml:space="preserve"> </w:t>
      </w:r>
      <w:r w:rsidR="00195ACF" w:rsidRPr="00D36559">
        <w:rPr>
          <w:rFonts w:ascii="Arial Narrow" w:hAnsi="Arial Narrow"/>
        </w:rPr>
        <w:t>específico</w:t>
      </w:r>
      <w:r w:rsidRPr="00D36559">
        <w:rPr>
          <w:rFonts w:ascii="Arial Narrow" w:hAnsi="Arial Narrow"/>
        </w:rPr>
        <w:t xml:space="preserve"> posible y use porcentajes, razones y cifras comparativas</w:t>
      </w:r>
    </w:p>
    <w:p w14:paraId="69A4818C" w14:textId="77777777" w:rsidR="00195ACF" w:rsidRDefault="00195ACF" w:rsidP="009039E3">
      <w:pPr>
        <w:pStyle w:val="NormalWeb"/>
        <w:spacing w:before="0" w:after="0" w:line="276" w:lineRule="auto"/>
        <w:ind w:left="360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/>
        </w:rPr>
        <w:t xml:space="preserve">Así mismo </w:t>
      </w:r>
      <w:r w:rsidRPr="00195ACF">
        <w:rPr>
          <w:rFonts w:ascii="Arial Narrow" w:hAnsi="Arial Narrow"/>
        </w:rPr>
        <w:t xml:space="preserve">Haga una lista de los factores críticos o determinantes para el éxito </w:t>
      </w:r>
      <w:r w:rsidR="00737521" w:rsidRPr="00D36559">
        <w:rPr>
          <w:rFonts w:ascii="Arial Narrow" w:hAnsi="Arial Narrow"/>
        </w:rPr>
        <w:t xml:space="preserve">identificados mediante </w:t>
      </w:r>
      <w:r w:rsidR="00737521">
        <w:rPr>
          <w:rFonts w:ascii="Arial Narrow" w:hAnsi="Arial Narrow"/>
        </w:rPr>
        <w:t>un proceso participativo de todos los líderes de la organización</w:t>
      </w:r>
      <w:r w:rsidR="00737521" w:rsidRPr="00D36559">
        <w:rPr>
          <w:rFonts w:ascii="Arial Narrow" w:hAnsi="Arial Narrow"/>
        </w:rPr>
        <w:t>.</w:t>
      </w:r>
      <w:r w:rsidRPr="00195ACF">
        <w:rPr>
          <w:rFonts w:ascii="Arial Narrow" w:hAnsi="Arial Narrow"/>
        </w:rPr>
        <w:t xml:space="preserve"> Abarque un total de entre diez y veinte factores, incluyendo tanto oportunidades como amenazas que afectan a la empresa y su industria. En esta lista, primero anote las oportunidades y después las amenazas. Sea lo más específico posible, usando porcentajes, razones y cifras comparativas en la medida de lo posible</w:t>
      </w:r>
    </w:p>
    <w:p w14:paraId="670AB96A" w14:textId="77777777" w:rsidR="003C51B0" w:rsidRDefault="009039E3" w:rsidP="009039E3">
      <w:pPr>
        <w:pStyle w:val="NormalWeb"/>
        <w:numPr>
          <w:ilvl w:val="2"/>
          <w:numId w:val="3"/>
        </w:numPr>
        <w:spacing w:before="0" w:after="0" w:line="276" w:lineRule="auto"/>
        <w:jc w:val="both"/>
        <w:textAlignment w:val="baseline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Construcción de Matriz MEFI Y MEFE</w:t>
      </w:r>
    </w:p>
    <w:p w14:paraId="21780461" w14:textId="77777777" w:rsidR="00D36559" w:rsidRDefault="001174B5" w:rsidP="009039E3">
      <w:pPr>
        <w:ind w:left="360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>
        <w:rPr>
          <w:rFonts w:ascii="Arial Narrow" w:eastAsia="Times New Roman" w:hAnsi="Arial Narrow" w:cs="Times New Roman"/>
          <w:sz w:val="24"/>
          <w:szCs w:val="24"/>
          <w:lang w:eastAsia="es-CO"/>
        </w:rPr>
        <w:t>Luego de tener identificadas las posibles cuestiones externas e internas en la organización, se</w:t>
      </w:r>
      <w:r w:rsidR="00A0795C"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 procede a construir dos matrices , la matriz </w:t>
      </w:r>
      <w:r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EFI </w:t>
      </w:r>
      <w:r w:rsidRPr="001174B5">
        <w:rPr>
          <w:rFonts w:ascii="Arial Narrow" w:eastAsia="Times New Roman" w:hAnsi="Arial Narrow" w:cs="Times New Roman"/>
          <w:sz w:val="24"/>
          <w:szCs w:val="24"/>
          <w:lang w:eastAsia="es-CO"/>
        </w:rPr>
        <w:t>instrumento para formular estrategias resume y evalúa las fuerzas y debilidades más importantes dentro de las áreas funcionales de un negocio y además ofrece una base para identificar y evaluar las relaciones entre dichas áreas</w:t>
      </w:r>
      <w:r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, </w:t>
      </w:r>
      <w:r w:rsidRPr="001174B5">
        <w:rPr>
          <w:rFonts w:ascii="Arial Narrow" w:eastAsia="Times New Roman" w:hAnsi="Arial Narrow" w:cs="Times New Roman"/>
          <w:sz w:val="24"/>
          <w:szCs w:val="24"/>
          <w:lang w:eastAsia="es-CO"/>
        </w:rPr>
        <w:t>La matriz de evaluación de los factores externos (EFE) permite a los estrategas resumir y evaluar información económica, social, cultural, demográfica, ambiental, política, gubernamental, jurídica, tecnológica y competitiva.</w:t>
      </w:r>
    </w:p>
    <w:p w14:paraId="144CD428" w14:textId="77777777" w:rsidR="00A0795C" w:rsidRDefault="00A0795C" w:rsidP="009039E3">
      <w:pPr>
        <w:ind w:left="360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</w:p>
    <w:p w14:paraId="6273D0FB" w14:textId="77777777" w:rsidR="00A0795C" w:rsidRDefault="00A0795C" w:rsidP="009039E3">
      <w:pPr>
        <w:ind w:left="360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>
        <w:rPr>
          <w:rFonts w:ascii="Arial Narrow" w:eastAsia="Times New Roman" w:hAnsi="Arial Narrow" w:cs="Times New Roman"/>
          <w:sz w:val="24"/>
          <w:szCs w:val="24"/>
          <w:lang w:eastAsia="es-CO"/>
        </w:rPr>
        <w:t>Luego de tener construida cada matriz con sus respectivas cuestiones externas e internas se procede a realizar las ponderaciones</w:t>
      </w:r>
      <w:r w:rsidR="006D43E3"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 así:</w:t>
      </w:r>
    </w:p>
    <w:p w14:paraId="10250DD8" w14:textId="77777777" w:rsidR="006D43E3" w:rsidRDefault="006D43E3" w:rsidP="009039E3">
      <w:pPr>
        <w:ind w:left="360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</w:p>
    <w:p w14:paraId="7890D714" w14:textId="77777777" w:rsidR="006D43E3" w:rsidRDefault="006D43E3" w:rsidP="009039E3">
      <w:pPr>
        <w:ind w:left="360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 w:rsidRPr="006D43E3">
        <w:rPr>
          <w:rFonts w:ascii="Arial Narrow" w:eastAsia="Times New Roman" w:hAnsi="Arial Narrow" w:cs="Times New Roman"/>
          <w:sz w:val="24"/>
          <w:szCs w:val="24"/>
          <w:lang w:eastAsia="es-CO"/>
        </w:rPr>
        <w:t>Asigne un pe</w:t>
      </w:r>
      <w:r w:rsidR="00DB22E9"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so relativo a cada factor, de 0% </w:t>
      </w:r>
      <w:r w:rsidRPr="006D43E3">
        <w:rPr>
          <w:rFonts w:ascii="Arial Narrow" w:eastAsia="Times New Roman" w:hAnsi="Arial Narrow" w:cs="Times New Roman"/>
          <w:sz w:val="24"/>
          <w:szCs w:val="24"/>
          <w:lang w:eastAsia="es-CO"/>
        </w:rPr>
        <w:t>(no es importante) a 1</w:t>
      </w:r>
      <w:r w:rsidR="00DB22E9">
        <w:rPr>
          <w:rFonts w:ascii="Arial Narrow" w:eastAsia="Times New Roman" w:hAnsi="Arial Narrow" w:cs="Times New Roman"/>
          <w:sz w:val="24"/>
          <w:szCs w:val="24"/>
          <w:lang w:eastAsia="es-CO"/>
        </w:rPr>
        <w:t>00%</w:t>
      </w:r>
      <w:r w:rsidRPr="006D43E3"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 (muy importante)</w:t>
      </w:r>
      <w:r w:rsidR="00DB22E9"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 </w:t>
      </w:r>
      <w:r w:rsidR="00DB22E9" w:rsidRPr="00DB22E9">
        <w:rPr>
          <w:rFonts w:ascii="Arial Narrow" w:eastAsia="Times New Roman" w:hAnsi="Arial Narrow" w:cs="Times New Roman"/>
          <w:sz w:val="24"/>
          <w:szCs w:val="24"/>
          <w:lang w:eastAsia="es-CO"/>
        </w:rPr>
        <w:t>El peso indica la importancia relativa que tiene ese factor para alcanzar el éxito en la industria de la empresa</w:t>
      </w:r>
      <w:r w:rsidR="00DB22E9">
        <w:rPr>
          <w:rFonts w:ascii="Arial Narrow" w:eastAsia="Times New Roman" w:hAnsi="Arial Narrow" w:cs="Times New Roman"/>
          <w:sz w:val="24"/>
          <w:szCs w:val="24"/>
          <w:lang w:eastAsia="es-CO"/>
        </w:rPr>
        <w:t>.</w:t>
      </w:r>
    </w:p>
    <w:p w14:paraId="679822A2" w14:textId="77777777" w:rsidR="00DB22E9" w:rsidRDefault="00DB22E9" w:rsidP="009039E3">
      <w:pPr>
        <w:ind w:left="360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Se debe tener en cuenta que </w:t>
      </w:r>
      <w:r w:rsidRPr="00DB22E9">
        <w:rPr>
          <w:rFonts w:ascii="Arial Narrow" w:eastAsia="Times New Roman" w:hAnsi="Arial Narrow" w:cs="Times New Roman"/>
          <w:sz w:val="24"/>
          <w:szCs w:val="24"/>
          <w:lang w:eastAsia="es-CO"/>
        </w:rPr>
        <w:t>Las oportunidades suelen tener pesos más altos que las amenazas, pero éstas, a su vez, pueden tener pesos altos si son especialmente graves o amenazadoras</w:t>
      </w:r>
      <w:r>
        <w:rPr>
          <w:rFonts w:ascii="Arial Narrow" w:eastAsia="Times New Roman" w:hAnsi="Arial Narrow" w:cs="Times New Roman"/>
          <w:sz w:val="24"/>
          <w:szCs w:val="24"/>
          <w:lang w:eastAsia="es-CO"/>
        </w:rPr>
        <w:t>.</w:t>
      </w:r>
    </w:p>
    <w:p w14:paraId="5275912B" w14:textId="77777777" w:rsidR="00DB22E9" w:rsidRDefault="00DB22E9" w:rsidP="009039E3">
      <w:pPr>
        <w:ind w:left="360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>
        <w:rPr>
          <w:rFonts w:ascii="Arial Narrow" w:eastAsia="Times New Roman" w:hAnsi="Arial Narrow" w:cs="Times New Roman"/>
          <w:sz w:val="24"/>
          <w:szCs w:val="24"/>
          <w:lang w:eastAsia="es-CO"/>
        </w:rPr>
        <w:t>Luego de asignar el peso relativo a cada factor deben asig</w:t>
      </w:r>
      <w:r w:rsidR="003C2CD3">
        <w:rPr>
          <w:rFonts w:ascii="Arial Narrow" w:eastAsia="Times New Roman" w:hAnsi="Arial Narrow" w:cs="Times New Roman"/>
          <w:sz w:val="24"/>
          <w:szCs w:val="24"/>
          <w:lang w:eastAsia="es-CO"/>
        </w:rPr>
        <w:t>n</w:t>
      </w:r>
      <w:r>
        <w:rPr>
          <w:rFonts w:ascii="Arial Narrow" w:eastAsia="Times New Roman" w:hAnsi="Arial Narrow" w:cs="Times New Roman"/>
          <w:sz w:val="24"/>
          <w:szCs w:val="24"/>
          <w:lang w:eastAsia="es-CO"/>
        </w:rPr>
        <w:t>ar calificación de 1 a 4 de la siguiente manera:</w:t>
      </w:r>
    </w:p>
    <w:p w14:paraId="034F032E" w14:textId="77777777" w:rsidR="00DB22E9" w:rsidRDefault="00DB22E9" w:rsidP="009039E3">
      <w:pPr>
        <w:ind w:left="360"/>
        <w:contextualSpacing/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</w:p>
    <w:p w14:paraId="0939A60D" w14:textId="77777777" w:rsidR="003C2CD3" w:rsidRDefault="003C2CD3" w:rsidP="003C2CD3">
      <w:pPr>
        <w:pStyle w:val="Prrafodelista"/>
        <w:numPr>
          <w:ilvl w:val="0"/>
          <w:numId w:val="14"/>
        </w:num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 w:rsidRPr="003C2CD3"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Para los factores internos </w:t>
      </w:r>
      <w:r>
        <w:rPr>
          <w:rFonts w:ascii="Arial Narrow" w:eastAsia="Times New Roman" w:hAnsi="Arial Narrow" w:cs="Times New Roman"/>
          <w:sz w:val="24"/>
          <w:szCs w:val="24"/>
          <w:lang w:eastAsia="es-CO"/>
        </w:rPr>
        <w:t>así:</w:t>
      </w:r>
    </w:p>
    <w:p w14:paraId="03A3E5E5" w14:textId="77777777" w:rsidR="00A0795C" w:rsidRDefault="003C2CD3" w:rsidP="003C2CD3">
      <w:pPr>
        <w:pStyle w:val="Prrafodelista"/>
        <w:numPr>
          <w:ilvl w:val="0"/>
          <w:numId w:val="15"/>
        </w:num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 w:rsidRPr="003C2CD3">
        <w:rPr>
          <w:rFonts w:ascii="Arial Narrow" w:eastAsia="Times New Roman" w:hAnsi="Arial Narrow" w:cs="Times New Roman"/>
          <w:sz w:val="24"/>
          <w:szCs w:val="24"/>
          <w:lang w:eastAsia="es-CO"/>
        </w:rPr>
        <w:t>asigne una calificación entre 1 y 4 a cada uno de los factores a efecto de indicar si el factor representa una debilidad mayor (calificación = 1), una debilidad menor (calificación = 2), una fuerza menor (calificación =3) o una fuerza mayor (calificación = 4)</w:t>
      </w:r>
    </w:p>
    <w:p w14:paraId="41B729E5" w14:textId="77777777" w:rsidR="003C2CD3" w:rsidRPr="003C2CD3" w:rsidRDefault="003C2CD3" w:rsidP="003C2CD3">
      <w:pPr>
        <w:pStyle w:val="Prrafodelista"/>
        <w:numPr>
          <w:ilvl w:val="0"/>
          <w:numId w:val="15"/>
        </w:num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 w:rsidRPr="003C2CD3">
        <w:rPr>
          <w:rFonts w:ascii="Arial Narrow" w:eastAsia="Times New Roman" w:hAnsi="Arial Narrow" w:cs="Times New Roman"/>
          <w:sz w:val="24"/>
          <w:szCs w:val="24"/>
          <w:lang w:eastAsia="es-CO"/>
        </w:rPr>
        <w:t>Multiplique el peso de cada factor por su calificación correspondiente para determinar una calificación ponderada para cada variable</w:t>
      </w:r>
    </w:p>
    <w:p w14:paraId="2ACF0B1D" w14:textId="77777777" w:rsidR="003C2CD3" w:rsidRPr="003C2CD3" w:rsidRDefault="003C2CD3" w:rsidP="003C2CD3">
      <w:pPr>
        <w:pStyle w:val="Prrafodelista"/>
        <w:numPr>
          <w:ilvl w:val="0"/>
          <w:numId w:val="15"/>
        </w:num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 w:rsidRPr="003C2CD3">
        <w:rPr>
          <w:rFonts w:ascii="Arial Narrow" w:eastAsia="Times New Roman" w:hAnsi="Arial Narrow" w:cs="Times New Roman"/>
          <w:sz w:val="24"/>
          <w:szCs w:val="24"/>
          <w:lang w:eastAsia="es-CO"/>
        </w:rPr>
        <w:t>Sume las calificaciones ponderadas de cada variable para determinar el total ponderado de la organización entera.</w:t>
      </w:r>
    </w:p>
    <w:p w14:paraId="63EA3113" w14:textId="77777777" w:rsidR="003C2CD3" w:rsidRPr="00B070C4" w:rsidRDefault="003C2CD3" w:rsidP="00B070C4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  <w:r w:rsidRPr="00B070C4">
        <w:rPr>
          <w:rFonts w:ascii="Arial Narrow" w:hAnsi="Arial Narrow" w:cs="Arial"/>
          <w:sz w:val="24"/>
          <w:szCs w:val="24"/>
        </w:rPr>
        <w:t>Sea cual fuere la cantidad de factores que se incluyen en una matriz EFI, el total ponderado puede ir de un mínimo de 1.0 a un máximo de 4.0, siendo la calificación promedio de 2.5. Los totales ponderados muy por debajo de 2.5 caracterizan a las organizaciones que son débiles en lo interno, mientras que las calificaciones muy por arriba de 2.5 indican una posición interna fuer</w:t>
      </w:r>
      <w:r w:rsidR="009609B5" w:rsidRPr="00B070C4">
        <w:rPr>
          <w:rFonts w:ascii="Arial Narrow" w:hAnsi="Arial Narrow" w:cs="Arial"/>
          <w:sz w:val="24"/>
          <w:szCs w:val="24"/>
        </w:rPr>
        <w:t>te</w:t>
      </w:r>
      <w:r w:rsidRPr="00B070C4">
        <w:rPr>
          <w:rFonts w:ascii="Arial Narrow" w:hAnsi="Arial Narrow" w:cs="Arial"/>
          <w:sz w:val="24"/>
          <w:szCs w:val="24"/>
        </w:rPr>
        <w:t>. La matriz EFI, al igual que la matriz EFE, debe incluir entre 10 y 20 factores clave. La cantidad de factores no influye en la escala de los totales ponderados porque los pesos siempre suman 10</w:t>
      </w:r>
      <w:r w:rsidR="009609B5" w:rsidRPr="00B070C4">
        <w:rPr>
          <w:rFonts w:ascii="Arial Narrow" w:hAnsi="Arial Narrow" w:cs="Arial"/>
          <w:sz w:val="24"/>
          <w:szCs w:val="24"/>
        </w:rPr>
        <w:t>0</w:t>
      </w:r>
      <w:r w:rsidRPr="00B070C4">
        <w:rPr>
          <w:rFonts w:ascii="Arial Narrow" w:hAnsi="Arial Narrow" w:cs="Arial"/>
          <w:sz w:val="24"/>
          <w:szCs w:val="24"/>
        </w:rPr>
        <w:t>.</w:t>
      </w:r>
    </w:p>
    <w:p w14:paraId="2A698211" w14:textId="77777777" w:rsidR="003C2CD3" w:rsidRPr="00B070C4" w:rsidRDefault="003C2CD3" w:rsidP="00B070C4">
      <w:pPr>
        <w:pStyle w:val="Sinespaciado"/>
        <w:jc w:val="both"/>
        <w:rPr>
          <w:rFonts w:ascii="Arial Narrow" w:hAnsi="Arial Narrow" w:cs="Arial"/>
          <w:sz w:val="24"/>
          <w:szCs w:val="24"/>
        </w:rPr>
      </w:pPr>
      <w:r w:rsidRPr="00B070C4">
        <w:rPr>
          <w:rFonts w:ascii="Arial Narrow" w:hAnsi="Arial Narrow" w:cs="Arial"/>
          <w:sz w:val="24"/>
          <w:szCs w:val="24"/>
        </w:rPr>
        <w:lastRenderedPageBreak/>
        <w:t>Cuando un factor interno clave es una fuerza y al mismo tiempo una debilidad, el factor debe ser incluido dos veces en la matriz EFI y a cada uno se le debe asignar tanto un peso como una calificación.</w:t>
      </w:r>
    </w:p>
    <w:p w14:paraId="2CAF89B0" w14:textId="77777777" w:rsidR="003C2CD3" w:rsidRDefault="009609B5" w:rsidP="003C2CD3">
      <w:p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 w:rsidRPr="009609B5">
        <w:rPr>
          <w:rFonts w:ascii="Arial Narrow" w:eastAsia="Times New Roman" w:hAnsi="Arial Narrow" w:cs="Times New Roman"/>
          <w:sz w:val="24"/>
          <w:szCs w:val="24"/>
          <w:lang w:eastAsia="es-CO"/>
        </w:rPr>
        <w:t>Lo relevante es comparar el peso ponderado total de las fortalezas contra el de las debilidades, determinando si las fuerzas internas de la organización son favorables o desfavorables, o si el medio interno de la misma es favorable o no. </w:t>
      </w:r>
    </w:p>
    <w:p w14:paraId="6541F1AA" w14:textId="77777777" w:rsidR="009609B5" w:rsidRDefault="009609B5" w:rsidP="009609B5">
      <w:pPr>
        <w:pStyle w:val="Prrafodelista"/>
        <w:numPr>
          <w:ilvl w:val="0"/>
          <w:numId w:val="14"/>
        </w:num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>
        <w:rPr>
          <w:rFonts w:ascii="Arial Narrow" w:eastAsia="Times New Roman" w:hAnsi="Arial Narrow" w:cs="Times New Roman"/>
          <w:sz w:val="24"/>
          <w:szCs w:val="24"/>
          <w:lang w:eastAsia="es-CO"/>
        </w:rPr>
        <w:t>Para los factores externos así:</w:t>
      </w:r>
    </w:p>
    <w:p w14:paraId="2DE0E099" w14:textId="77777777" w:rsidR="009609B5" w:rsidRDefault="009609B5" w:rsidP="009609B5">
      <w:pPr>
        <w:pStyle w:val="Prrafodelista"/>
        <w:numPr>
          <w:ilvl w:val="0"/>
          <w:numId w:val="16"/>
        </w:num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 w:rsidRPr="009609B5"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Asigne una calificación de 1 a 4 a cada uno de los factores determinantes para el éxito con el objeto de indicar si las estrategias presentes de la empresa están respondiendo con eficacia al factor, donde 4 = </w:t>
      </w:r>
      <w:r w:rsidR="00EF4A82">
        <w:rPr>
          <w:rFonts w:ascii="Arial Narrow" w:eastAsia="Times New Roman" w:hAnsi="Arial Narrow" w:cs="Times New Roman"/>
          <w:sz w:val="24"/>
          <w:szCs w:val="24"/>
          <w:lang w:eastAsia="es-CO"/>
        </w:rPr>
        <w:t>Oportunidad Importante</w:t>
      </w:r>
      <w:r w:rsidRPr="009609B5"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, 3 = </w:t>
      </w:r>
      <w:r w:rsidR="00EF4A82">
        <w:rPr>
          <w:rFonts w:ascii="Arial Narrow" w:eastAsia="Times New Roman" w:hAnsi="Arial Narrow" w:cs="Times New Roman"/>
          <w:sz w:val="24"/>
          <w:szCs w:val="24"/>
          <w:lang w:eastAsia="es-CO"/>
        </w:rPr>
        <w:t>Oportunidad menor</w:t>
      </w:r>
      <w:r w:rsidRPr="009609B5"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, 2 = </w:t>
      </w:r>
      <w:r w:rsidR="00EF4A82">
        <w:rPr>
          <w:rFonts w:ascii="Arial Narrow" w:eastAsia="Times New Roman" w:hAnsi="Arial Narrow" w:cs="Times New Roman"/>
          <w:sz w:val="24"/>
          <w:szCs w:val="24"/>
          <w:lang w:eastAsia="es-CO"/>
        </w:rPr>
        <w:t>amenaza menor</w:t>
      </w:r>
      <w:r w:rsidRPr="009609B5"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 y 1 = </w:t>
      </w:r>
      <w:r w:rsidR="00EF4A82">
        <w:rPr>
          <w:rFonts w:ascii="Arial Narrow" w:eastAsia="Times New Roman" w:hAnsi="Arial Narrow" w:cs="Times New Roman"/>
          <w:sz w:val="24"/>
          <w:szCs w:val="24"/>
          <w:lang w:eastAsia="es-CO"/>
        </w:rPr>
        <w:t>amenaza importante</w:t>
      </w:r>
    </w:p>
    <w:p w14:paraId="27151F41" w14:textId="77777777" w:rsidR="0036087D" w:rsidRPr="003C2CD3" w:rsidRDefault="0036087D" w:rsidP="0036087D">
      <w:pPr>
        <w:pStyle w:val="Prrafodelista"/>
        <w:numPr>
          <w:ilvl w:val="0"/>
          <w:numId w:val="16"/>
        </w:num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 w:rsidRPr="003C2CD3">
        <w:rPr>
          <w:rFonts w:ascii="Arial Narrow" w:eastAsia="Times New Roman" w:hAnsi="Arial Narrow" w:cs="Times New Roman"/>
          <w:sz w:val="24"/>
          <w:szCs w:val="24"/>
          <w:lang w:eastAsia="es-CO"/>
        </w:rPr>
        <w:t>Multiplique el peso de cada factor por su calificación correspondiente para determinar una calificación ponderada para cada variable</w:t>
      </w:r>
    </w:p>
    <w:p w14:paraId="705CDA00" w14:textId="77777777" w:rsidR="0036087D" w:rsidRDefault="0036087D" w:rsidP="0036087D">
      <w:pPr>
        <w:pStyle w:val="Prrafodelista"/>
        <w:numPr>
          <w:ilvl w:val="0"/>
          <w:numId w:val="16"/>
        </w:num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 w:rsidRPr="003C2CD3">
        <w:rPr>
          <w:rFonts w:ascii="Arial Narrow" w:eastAsia="Times New Roman" w:hAnsi="Arial Narrow" w:cs="Times New Roman"/>
          <w:sz w:val="24"/>
          <w:szCs w:val="24"/>
          <w:lang w:eastAsia="es-CO"/>
        </w:rPr>
        <w:t>Sume las calificaciones ponderadas de cada variable para determinar el total ponderado de la organización entera</w:t>
      </w:r>
    </w:p>
    <w:p w14:paraId="35242697" w14:textId="77777777" w:rsidR="00D36559" w:rsidRDefault="0036087D" w:rsidP="008F73E6">
      <w:p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>
        <w:rPr>
          <w:rFonts w:ascii="Arial Narrow" w:eastAsia="Times New Roman" w:hAnsi="Arial Narrow" w:cs="Times New Roman"/>
          <w:sz w:val="24"/>
          <w:szCs w:val="24"/>
          <w:lang w:eastAsia="es-CO"/>
        </w:rPr>
        <w:t>I</w:t>
      </w:r>
      <w:r w:rsidRPr="0036087D">
        <w:rPr>
          <w:rFonts w:ascii="Arial Narrow" w:eastAsia="Times New Roman" w:hAnsi="Arial Narrow" w:cs="Times New Roman"/>
          <w:sz w:val="24"/>
          <w:szCs w:val="24"/>
          <w:lang w:eastAsia="es-CO"/>
        </w:rPr>
        <w:t>ndependientemente de la cantidad de oportunidades y amenazas clave incluidas en la matriz EFE, el total ponderado más alto que puede obtener la organización es 4.0 y el total ponderado más bajo posible es 1.0. El valor del promedio ponderado es 2.5. Un promedio ponderado de 4.0 indica que la organización está respondiendo de manera excelente a las oportunidades y amenazas existentes en su industria</w:t>
      </w:r>
    </w:p>
    <w:p w14:paraId="46E93A9C" w14:textId="77777777" w:rsidR="008F73E6" w:rsidRPr="008F73E6" w:rsidRDefault="00E50C33" w:rsidP="008F73E6">
      <w:pPr>
        <w:pStyle w:val="Prrafodelista"/>
        <w:numPr>
          <w:ilvl w:val="2"/>
          <w:numId w:val="3"/>
        </w:numPr>
        <w:jc w:val="both"/>
        <w:rPr>
          <w:rFonts w:ascii="Arial Narrow" w:eastAsia="Times New Roman" w:hAnsi="Arial Narrow" w:cs="Times New Roman"/>
          <w:b/>
          <w:sz w:val="24"/>
          <w:szCs w:val="24"/>
          <w:lang w:eastAsia="es-CO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s-CO"/>
        </w:rPr>
        <w:t xml:space="preserve">MATRIZ DE CONTRASTACION </w:t>
      </w:r>
      <w:r w:rsidR="008F73E6" w:rsidRPr="008F73E6">
        <w:rPr>
          <w:rFonts w:ascii="Arial Narrow" w:eastAsia="Times New Roman" w:hAnsi="Arial Narrow" w:cs="Times New Roman"/>
          <w:b/>
          <w:sz w:val="24"/>
          <w:szCs w:val="24"/>
          <w:lang w:eastAsia="es-CO"/>
        </w:rPr>
        <w:t>MATRIZ INTERNA – MATRIZ EXTERNA</w:t>
      </w:r>
      <w:r>
        <w:rPr>
          <w:rFonts w:ascii="Arial Narrow" w:eastAsia="Times New Roman" w:hAnsi="Arial Narrow" w:cs="Times New Roman"/>
          <w:b/>
          <w:sz w:val="24"/>
          <w:szCs w:val="24"/>
          <w:lang w:eastAsia="es-CO"/>
        </w:rPr>
        <w:t xml:space="preserve"> MIME</w:t>
      </w:r>
    </w:p>
    <w:p w14:paraId="7C7A3EA5" w14:textId="77777777" w:rsidR="00E50C33" w:rsidRDefault="00E50C33" w:rsidP="008F73E6">
      <w:p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 w:rsidRPr="00E50C33"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Esta matriz denominada interna-externa cruza la información proveniente de </w:t>
      </w:r>
      <w:r>
        <w:rPr>
          <w:rFonts w:ascii="Arial Narrow" w:eastAsia="Times New Roman" w:hAnsi="Arial Narrow" w:cs="Times New Roman"/>
          <w:sz w:val="24"/>
          <w:szCs w:val="24"/>
          <w:lang w:eastAsia="es-CO"/>
        </w:rPr>
        <w:t>L</w:t>
      </w:r>
      <w:r w:rsidRPr="00E50C33">
        <w:rPr>
          <w:rFonts w:ascii="Arial Narrow" w:eastAsia="Times New Roman" w:hAnsi="Arial Narrow" w:cs="Times New Roman"/>
          <w:sz w:val="24"/>
          <w:szCs w:val="24"/>
          <w:lang w:eastAsia="es-CO"/>
        </w:rPr>
        <w:t>a matriz MEFE y MEFI para obtener una idea de la posición estratégica recomendada. Dicha posición establecida en la matriz debe dar origen a la validez de dicha posición</w:t>
      </w:r>
    </w:p>
    <w:p w14:paraId="78C2472F" w14:textId="77777777" w:rsidR="00E50C33" w:rsidRDefault="00E50C33" w:rsidP="008F73E6">
      <w:p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 w:rsidRPr="00E50C33">
        <w:rPr>
          <w:rFonts w:ascii="Arial Narrow" w:eastAsia="Times New Roman" w:hAnsi="Arial Narrow" w:cs="Times New Roman"/>
          <w:sz w:val="24"/>
          <w:szCs w:val="24"/>
          <w:lang w:eastAsia="es-CO"/>
        </w:rPr>
        <w:t>La matriz interna- externa se alimenta del resultado MEFE y MEFI. En cualquier eje se puede poner el resultado de la MEFE o de la MEFI, al cruzarlo se observa una posición estratégica que genéricamente obedece a los siguientes códigos</w:t>
      </w:r>
    </w:p>
    <w:p w14:paraId="5031D108" w14:textId="77777777" w:rsidR="00BA47D3" w:rsidRPr="00BA47D3" w:rsidRDefault="00BA47D3" w:rsidP="00BA47D3">
      <w:pPr>
        <w:pStyle w:val="Prrafodelista"/>
        <w:numPr>
          <w:ilvl w:val="0"/>
          <w:numId w:val="18"/>
        </w:num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>
        <w:t>C y D = Crezca y desarróllese, genéricamente conocida como ATAQUE Cuadrantes I, II y IV.</w:t>
      </w:r>
    </w:p>
    <w:p w14:paraId="222CFC98" w14:textId="77777777" w:rsidR="00BA47D3" w:rsidRPr="00BA47D3" w:rsidRDefault="00BA47D3" w:rsidP="00BA47D3">
      <w:pPr>
        <w:pStyle w:val="Prrafodelista"/>
        <w:numPr>
          <w:ilvl w:val="0"/>
          <w:numId w:val="18"/>
        </w:num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>
        <w:t>R= Resista III, V, VII. (</w:t>
      </w:r>
      <w:r>
        <w:rPr>
          <w:rFonts w:ascii="Arial Narrow" w:eastAsia="Times New Roman" w:hAnsi="Arial Narrow" w:cs="Times New Roman"/>
          <w:sz w:val="24"/>
          <w:szCs w:val="24"/>
          <w:lang w:eastAsia="es-CO"/>
        </w:rPr>
        <w:t xml:space="preserve">Mantenerse </w:t>
      </w:r>
      <w:r w:rsidRPr="008F73E6">
        <w:rPr>
          <w:rFonts w:ascii="Arial Narrow" w:eastAsia="Times New Roman" w:hAnsi="Arial Narrow" w:cs="Times New Roman"/>
          <w:sz w:val="24"/>
          <w:szCs w:val="24"/>
          <w:lang w:eastAsia="es-CO"/>
        </w:rPr>
        <w:t>Diversificando o creciendo selectivamente</w:t>
      </w:r>
      <w:r>
        <w:rPr>
          <w:rFonts w:ascii="Arial Narrow" w:eastAsia="Times New Roman" w:hAnsi="Arial Narrow" w:cs="Times New Roman"/>
          <w:sz w:val="24"/>
          <w:szCs w:val="24"/>
          <w:lang w:eastAsia="es-CO"/>
        </w:rPr>
        <w:t>)</w:t>
      </w:r>
    </w:p>
    <w:p w14:paraId="32E32125" w14:textId="19B9A6B9" w:rsidR="00E50C33" w:rsidRPr="00263A3D" w:rsidRDefault="00BA47D3" w:rsidP="00BA47D3">
      <w:pPr>
        <w:pStyle w:val="Prrafodelista"/>
        <w:numPr>
          <w:ilvl w:val="0"/>
          <w:numId w:val="18"/>
        </w:num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  <w:r>
        <w:t>D= Desposeimiento VI, VIII, IX (Reducir, eliminar)</w:t>
      </w:r>
      <w:r w:rsidR="00263A3D">
        <w:t>.</w:t>
      </w:r>
    </w:p>
    <w:p w14:paraId="023DCFD1" w14:textId="05D34D25" w:rsidR="00263A3D" w:rsidRDefault="00263A3D" w:rsidP="00263A3D">
      <w:p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</w:p>
    <w:p w14:paraId="1643415C" w14:textId="77777777" w:rsidR="00263A3D" w:rsidRPr="00263A3D" w:rsidRDefault="00263A3D" w:rsidP="00263A3D">
      <w:pPr>
        <w:jc w:val="both"/>
        <w:rPr>
          <w:rFonts w:ascii="Arial Narrow" w:eastAsia="Times New Roman" w:hAnsi="Arial Narrow" w:cs="Times New Roman"/>
          <w:sz w:val="24"/>
          <w:szCs w:val="24"/>
          <w:lang w:eastAsia="es-CO"/>
        </w:rPr>
      </w:pPr>
    </w:p>
    <w:p w14:paraId="4E7B5EAF" w14:textId="77777777" w:rsidR="003D0B01" w:rsidRPr="0066582F" w:rsidRDefault="00725159" w:rsidP="009039E3">
      <w:pPr>
        <w:pStyle w:val="NormalWeb"/>
        <w:numPr>
          <w:ilvl w:val="2"/>
          <w:numId w:val="3"/>
        </w:numPr>
        <w:spacing w:before="0" w:after="0" w:line="276" w:lineRule="auto"/>
        <w:jc w:val="both"/>
        <w:textAlignment w:val="baseline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Riesgos y Oportunidades</w:t>
      </w:r>
    </w:p>
    <w:p w14:paraId="6DEC3C09" w14:textId="77777777" w:rsidR="003754A0" w:rsidRPr="0066582F" w:rsidRDefault="009039E3" w:rsidP="009039E3">
      <w:pPr>
        <w:pStyle w:val="NormalWeb"/>
        <w:numPr>
          <w:ilvl w:val="0"/>
          <w:numId w:val="9"/>
        </w:numPr>
        <w:spacing w:before="0" w:after="0" w:line="276" w:lineRule="auto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/>
        </w:rPr>
        <w:t>Teniendo en cu</w:t>
      </w:r>
      <w:r w:rsidR="00304E9F">
        <w:rPr>
          <w:rFonts w:ascii="Arial Narrow" w:hAnsi="Arial Narrow"/>
        </w:rPr>
        <w:t>e</w:t>
      </w:r>
      <w:r>
        <w:rPr>
          <w:rFonts w:ascii="Arial Narrow" w:hAnsi="Arial Narrow"/>
        </w:rPr>
        <w:t>nta los resultados de las Matrices MEFI Y MEFE se prosigue a realizar evaluación de riesgos y oportunidades</w:t>
      </w:r>
    </w:p>
    <w:p w14:paraId="1AC804A8" w14:textId="77777777" w:rsidR="00EF4927" w:rsidRDefault="00EF4927" w:rsidP="009039E3">
      <w:pPr>
        <w:pStyle w:val="NormalWeb"/>
        <w:numPr>
          <w:ilvl w:val="2"/>
          <w:numId w:val="3"/>
        </w:numPr>
        <w:spacing w:before="0" w:after="0" w:line="276" w:lineRule="auto"/>
        <w:jc w:val="both"/>
        <w:textAlignment w:val="baseline"/>
        <w:rPr>
          <w:rFonts w:ascii="Arial Narrow" w:hAnsi="Arial Narrow"/>
          <w:b/>
        </w:rPr>
      </w:pPr>
      <w:r w:rsidRPr="0066582F">
        <w:rPr>
          <w:rFonts w:ascii="Arial Narrow" w:hAnsi="Arial Narrow"/>
          <w:b/>
        </w:rPr>
        <w:t>Análisis del riesgo</w:t>
      </w:r>
      <w:r w:rsidR="009039E3">
        <w:rPr>
          <w:rFonts w:ascii="Arial Narrow" w:hAnsi="Arial Narrow"/>
          <w:b/>
        </w:rPr>
        <w:t xml:space="preserve"> y oportunidad</w:t>
      </w:r>
    </w:p>
    <w:p w14:paraId="06675D5A" w14:textId="77777777" w:rsidR="009039E3" w:rsidRDefault="009039E3" w:rsidP="009039E3">
      <w:pPr>
        <w:pStyle w:val="NormalWeb"/>
        <w:spacing w:before="0" w:after="0" w:line="276" w:lineRule="auto"/>
        <w:ind w:left="360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/>
        </w:rPr>
        <w:t>Liste los riesgos y oportunidades por procesos</w:t>
      </w:r>
      <w:r w:rsidR="00EF7241">
        <w:rPr>
          <w:rFonts w:ascii="Arial Narrow" w:hAnsi="Arial Narrow"/>
        </w:rPr>
        <w:t>,</w:t>
      </w:r>
      <w:r w:rsidR="00F836FF">
        <w:rPr>
          <w:rFonts w:ascii="Arial Narrow" w:hAnsi="Arial Narrow"/>
        </w:rPr>
        <w:t xml:space="preserve"> establezca probabilidad</w:t>
      </w:r>
      <w:r w:rsidR="00EF7241">
        <w:rPr>
          <w:rFonts w:ascii="Arial Narrow" w:hAnsi="Arial Narrow"/>
        </w:rPr>
        <w:t xml:space="preserve"> e impacto</w:t>
      </w:r>
    </w:p>
    <w:p w14:paraId="467501A3" w14:textId="77777777" w:rsidR="00DC6BA2" w:rsidRPr="00DC6BA2" w:rsidRDefault="00DC6BA2" w:rsidP="00EC60AB">
      <w:pPr>
        <w:pStyle w:val="NormalWeb"/>
        <w:numPr>
          <w:ilvl w:val="3"/>
          <w:numId w:val="3"/>
        </w:numPr>
        <w:spacing w:before="0" w:after="0" w:line="276" w:lineRule="auto"/>
        <w:jc w:val="both"/>
        <w:textAlignment w:val="baseline"/>
        <w:rPr>
          <w:rFonts w:ascii="Arial Narrow" w:hAnsi="Arial Narrow"/>
        </w:rPr>
      </w:pPr>
      <w:r w:rsidRPr="00DC6BA2">
        <w:rPr>
          <w:rFonts w:ascii="Arial Narrow" w:hAnsi="Arial Narrow"/>
          <w:b/>
        </w:rPr>
        <w:t>Partes Interesadas</w:t>
      </w:r>
      <w:r>
        <w:rPr>
          <w:rFonts w:ascii="Arial Narrow" w:hAnsi="Arial Narrow"/>
        </w:rPr>
        <w:t>: Identifique las partes interesadas que se puedan ven afectadas por el riesgo u oportunidad</w:t>
      </w:r>
    </w:p>
    <w:p w14:paraId="11CCB00C" w14:textId="77777777" w:rsidR="00F836FF" w:rsidRDefault="00EF7241" w:rsidP="00EC60AB">
      <w:pPr>
        <w:pStyle w:val="NormalWeb"/>
        <w:numPr>
          <w:ilvl w:val="3"/>
          <w:numId w:val="3"/>
        </w:numPr>
        <w:spacing w:before="0" w:after="0" w:line="276" w:lineRule="auto"/>
        <w:jc w:val="both"/>
        <w:textAlignment w:val="baseline"/>
        <w:rPr>
          <w:rFonts w:ascii="Arial Narrow" w:hAnsi="Arial Narrow"/>
        </w:rPr>
      </w:pPr>
      <w:r w:rsidRPr="004A69E4">
        <w:rPr>
          <w:rFonts w:ascii="Arial Narrow" w:hAnsi="Arial Narrow"/>
          <w:b/>
        </w:rPr>
        <w:t xml:space="preserve">Definir </w:t>
      </w:r>
      <w:r w:rsidR="00F836FF" w:rsidRPr="004A69E4">
        <w:rPr>
          <w:rFonts w:ascii="Arial Narrow" w:hAnsi="Arial Narrow"/>
          <w:b/>
        </w:rPr>
        <w:t>probabilidad</w:t>
      </w:r>
      <w:r w:rsidRPr="004A69E4">
        <w:rPr>
          <w:rFonts w:ascii="Arial Narrow" w:hAnsi="Arial Narrow"/>
          <w:b/>
        </w:rPr>
        <w:t>:</w:t>
      </w:r>
      <w:r>
        <w:rPr>
          <w:rFonts w:ascii="Arial Narrow" w:hAnsi="Arial Narrow"/>
        </w:rPr>
        <w:t xml:space="preserve"> consiste en valorar que tan posible se puede materializar el riesgo descrito, se califica según la tabla 1 Como improbable, raro, posible, probable y casi seguro así:</w:t>
      </w:r>
    </w:p>
    <w:tbl>
      <w:tblPr>
        <w:tblW w:w="89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6"/>
        <w:gridCol w:w="3464"/>
        <w:gridCol w:w="2804"/>
        <w:gridCol w:w="1498"/>
      </w:tblGrid>
      <w:tr w:rsidR="00EF7241" w:rsidRPr="00EF7241" w14:paraId="7BB15B1C" w14:textId="77777777" w:rsidTr="00DC6BA2">
        <w:trPr>
          <w:trHeight w:val="238"/>
        </w:trPr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A6A10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3E05E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8063" w14:textId="77777777" w:rsidR="00EF7241" w:rsidRPr="00EF7241" w:rsidRDefault="00EF7241" w:rsidP="00EF7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EF7241" w:rsidRPr="00EF7241" w14:paraId="4C54B636" w14:textId="77777777" w:rsidTr="00DC6BA2">
        <w:trPr>
          <w:trHeight w:val="2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E0138D5" w14:textId="77777777" w:rsidR="00EF7241" w:rsidRPr="00EF7241" w:rsidRDefault="00EF7241" w:rsidP="00EF7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TIPO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FEE205D" w14:textId="77777777" w:rsidR="00EF7241" w:rsidRPr="00EF7241" w:rsidRDefault="00EF7241" w:rsidP="00EF7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DESCRIPCION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D5C7996" w14:textId="77777777" w:rsidR="00EF7241" w:rsidRPr="00EF7241" w:rsidRDefault="00EF7241" w:rsidP="00EF7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O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FRECUENCIA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FB1353F" w14:textId="77777777" w:rsidR="00EF7241" w:rsidRPr="00EF7241" w:rsidRDefault="00EF7241" w:rsidP="00EF7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CALIFICACION</w:t>
            </w:r>
          </w:p>
        </w:tc>
      </w:tr>
      <w:tr w:rsidR="00EF7241" w:rsidRPr="00EF7241" w14:paraId="3869C6E4" w14:textId="77777777" w:rsidTr="00DC6BA2">
        <w:trPr>
          <w:trHeight w:val="238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0710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Improbable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EDBA9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No existen evidencias de que pueda ocurrir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DBCFB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No se ha producido en la organización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DA2C" w14:textId="77777777" w:rsidR="00EF7241" w:rsidRPr="00EF7241" w:rsidRDefault="00EF7241" w:rsidP="00EF7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1</w:t>
            </w:r>
          </w:p>
        </w:tc>
      </w:tr>
      <w:tr w:rsidR="00EF7241" w:rsidRPr="00EF7241" w14:paraId="7974BAED" w14:textId="77777777" w:rsidTr="00DC6BA2">
        <w:trPr>
          <w:trHeight w:val="562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EAE0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Raro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693F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El evento puede ocurrir en circunstancias excepcionales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4F81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Al menos una vez en los últimos 5 años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FBD9" w14:textId="77777777" w:rsidR="00EF7241" w:rsidRPr="00EF7241" w:rsidRDefault="00EF7241" w:rsidP="00EF7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2</w:t>
            </w:r>
          </w:p>
        </w:tc>
      </w:tr>
      <w:tr w:rsidR="00EF7241" w:rsidRPr="00EF7241" w14:paraId="386E300B" w14:textId="77777777" w:rsidTr="00DC6BA2">
        <w:trPr>
          <w:trHeight w:val="238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4031F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Posible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87AD3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El evento puede ocurrir en cualquier momento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E431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Al menos una vez en los últimos 2 años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093C" w14:textId="77777777" w:rsidR="00EF7241" w:rsidRPr="00EF7241" w:rsidRDefault="00EF7241" w:rsidP="00EF7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3</w:t>
            </w:r>
          </w:p>
        </w:tc>
      </w:tr>
      <w:tr w:rsidR="00EF7241" w:rsidRPr="00EF7241" w14:paraId="7B625F31" w14:textId="77777777" w:rsidTr="00DC6BA2">
        <w:trPr>
          <w:trHeight w:val="238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5E98A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Probable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4148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Existen evidencias que demuestren su ocurrencia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E1B3B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Al menos una vez en el último año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897D" w14:textId="77777777" w:rsidR="00EF7241" w:rsidRPr="00EF7241" w:rsidRDefault="00EF7241" w:rsidP="00EF7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4</w:t>
            </w:r>
          </w:p>
        </w:tc>
      </w:tr>
      <w:tr w:rsidR="00EF7241" w:rsidRPr="00EF7241" w14:paraId="138DC215" w14:textId="77777777" w:rsidTr="00DC6BA2">
        <w:trPr>
          <w:trHeight w:val="478"/>
        </w:trPr>
        <w:tc>
          <w:tcPr>
            <w:tcW w:w="11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AD264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Casi seguro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5F5E8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Se espera que el evento ocurra en la mayoría de circunstancias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AC3B" w14:textId="77777777" w:rsidR="00EF7241" w:rsidRPr="00EF7241" w:rsidRDefault="00EF7241" w:rsidP="00EF72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Más de una vez en el último año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434E" w14:textId="77777777" w:rsidR="00EF7241" w:rsidRPr="00EF7241" w:rsidRDefault="00EF7241" w:rsidP="00EF724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EF7241">
              <w:rPr>
                <w:rFonts w:ascii="Calibri" w:eastAsia="Times New Roman" w:hAnsi="Calibri" w:cs="Calibri"/>
                <w:color w:val="000000"/>
                <w:lang w:eastAsia="es-CO"/>
              </w:rPr>
              <w:t>5</w:t>
            </w:r>
          </w:p>
        </w:tc>
      </w:tr>
    </w:tbl>
    <w:p w14:paraId="405B62B1" w14:textId="77777777" w:rsidR="00EF7241" w:rsidRDefault="00EF7241" w:rsidP="00EF7241">
      <w:pPr>
        <w:pStyle w:val="NormalWeb"/>
        <w:spacing w:before="0" w:after="0" w:line="276" w:lineRule="auto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/>
        </w:rPr>
        <w:t>Tala 1. Probabilidad</w:t>
      </w:r>
    </w:p>
    <w:p w14:paraId="0CE5E996" w14:textId="06E1119D" w:rsidR="00E17A9E" w:rsidRDefault="00F74FD6" w:rsidP="00EC60AB">
      <w:pPr>
        <w:pStyle w:val="NormalWeb"/>
        <w:numPr>
          <w:ilvl w:val="3"/>
          <w:numId w:val="3"/>
        </w:numPr>
        <w:spacing w:before="240" w:beforeAutospacing="0" w:after="0" w:line="276" w:lineRule="auto"/>
        <w:jc w:val="both"/>
        <w:textAlignment w:val="baseline"/>
        <w:rPr>
          <w:rFonts w:ascii="Arial Narrow" w:hAnsi="Arial Narrow"/>
        </w:rPr>
      </w:pPr>
      <w:r w:rsidRPr="004A69E4">
        <w:rPr>
          <w:rFonts w:ascii="Arial Narrow" w:hAnsi="Arial Narrow"/>
          <w:b/>
        </w:rPr>
        <w:t>D</w:t>
      </w:r>
      <w:r w:rsidR="00D14CB8" w:rsidRPr="004A69E4">
        <w:rPr>
          <w:rFonts w:ascii="Arial Narrow" w:hAnsi="Arial Narrow"/>
          <w:b/>
        </w:rPr>
        <w:t xml:space="preserve">efinir </w:t>
      </w:r>
      <w:r w:rsidRPr="004A69E4">
        <w:rPr>
          <w:rFonts w:ascii="Arial Narrow" w:hAnsi="Arial Narrow"/>
          <w:b/>
        </w:rPr>
        <w:t>Impacto</w:t>
      </w:r>
      <w:r w:rsidR="004A69E4" w:rsidRPr="004A69E4">
        <w:rPr>
          <w:rFonts w:ascii="Arial Narrow" w:hAnsi="Arial Narrow"/>
          <w:b/>
        </w:rPr>
        <w:t xml:space="preserve">: </w:t>
      </w:r>
      <w:r w:rsidR="004A69E4">
        <w:rPr>
          <w:rFonts w:ascii="Arial Narrow" w:hAnsi="Arial Narrow"/>
        </w:rPr>
        <w:t>son las consecuencias que puede ocasionar a la organización la materialización del riesgo, se califica de acuerdo a la tabla 2 como Bajo, menor moderado, mayor o catastrófico</w:t>
      </w:r>
      <w:r w:rsidR="00263A3D">
        <w:rPr>
          <w:rFonts w:ascii="Arial Narrow" w:hAnsi="Arial Narrow"/>
        </w:rPr>
        <w:t>.</w:t>
      </w:r>
    </w:p>
    <w:p w14:paraId="036D64BE" w14:textId="731D0AD2" w:rsidR="00263A3D" w:rsidRDefault="00263A3D" w:rsidP="00263A3D">
      <w:pPr>
        <w:pStyle w:val="NormalWeb"/>
        <w:spacing w:before="240" w:beforeAutospacing="0" w:after="0" w:line="276" w:lineRule="auto"/>
        <w:jc w:val="both"/>
        <w:textAlignment w:val="baseline"/>
        <w:rPr>
          <w:rFonts w:ascii="Arial Narrow" w:hAnsi="Arial Narrow"/>
        </w:rPr>
      </w:pPr>
    </w:p>
    <w:p w14:paraId="3C35048A" w14:textId="58FBEB7D" w:rsidR="00263A3D" w:rsidRDefault="00263A3D" w:rsidP="00263A3D">
      <w:pPr>
        <w:pStyle w:val="NormalWeb"/>
        <w:spacing w:before="240" w:beforeAutospacing="0" w:after="0" w:line="276" w:lineRule="auto"/>
        <w:jc w:val="both"/>
        <w:textAlignment w:val="baseline"/>
        <w:rPr>
          <w:rFonts w:ascii="Arial Narrow" w:hAnsi="Arial Narrow"/>
        </w:rPr>
      </w:pPr>
    </w:p>
    <w:p w14:paraId="5385ED94" w14:textId="77777777" w:rsidR="00263A3D" w:rsidRDefault="00263A3D" w:rsidP="00263A3D">
      <w:pPr>
        <w:pStyle w:val="NormalWeb"/>
        <w:spacing w:before="240" w:beforeAutospacing="0" w:after="0" w:line="276" w:lineRule="auto"/>
        <w:jc w:val="both"/>
        <w:textAlignment w:val="baseline"/>
        <w:rPr>
          <w:rFonts w:ascii="Arial Narrow" w:hAnsi="Arial Narrow"/>
        </w:rPr>
      </w:pP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1"/>
        <w:gridCol w:w="3685"/>
        <w:gridCol w:w="2741"/>
        <w:gridCol w:w="1420"/>
      </w:tblGrid>
      <w:tr w:rsidR="004A69E4" w:rsidRPr="004A69E4" w14:paraId="5A273602" w14:textId="77777777" w:rsidTr="00263A3D">
        <w:trPr>
          <w:trHeight w:val="316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6B3EC554" w14:textId="77777777" w:rsidR="004A69E4" w:rsidRPr="004A69E4" w:rsidRDefault="004A69E4" w:rsidP="004A6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b/>
                <w:lang w:eastAsia="es-CO"/>
              </w:rPr>
              <w:lastRenderedPageBreak/>
              <w:t>TIPO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62251D4D" w14:textId="77777777" w:rsidR="004A69E4" w:rsidRPr="004A69E4" w:rsidRDefault="004A69E4" w:rsidP="004A6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b/>
                <w:lang w:eastAsia="es-CO"/>
              </w:rPr>
              <w:t>RIESGO</w:t>
            </w:r>
          </w:p>
        </w:tc>
        <w:tc>
          <w:tcPr>
            <w:tcW w:w="2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44E2017E" w14:textId="77777777" w:rsidR="004A69E4" w:rsidRPr="004A69E4" w:rsidRDefault="004A69E4" w:rsidP="004A6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b/>
                <w:lang w:eastAsia="es-CO"/>
              </w:rPr>
              <w:t>OPORTUNIDAD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  <w:hideMark/>
          </w:tcPr>
          <w:p w14:paraId="2D60158B" w14:textId="77777777" w:rsidR="004A69E4" w:rsidRPr="004A69E4" w:rsidRDefault="004A69E4" w:rsidP="004A6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b/>
                <w:lang w:eastAsia="es-CO"/>
              </w:rPr>
              <w:t>CALIFICACION</w:t>
            </w:r>
          </w:p>
        </w:tc>
      </w:tr>
      <w:tr w:rsidR="004A69E4" w:rsidRPr="004A69E4" w14:paraId="5D73393E" w14:textId="77777777" w:rsidTr="004A69E4">
        <w:trPr>
          <w:trHeight w:val="60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FD3A1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Bajo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6865A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Si el hecho llegara a presentarse no tendría efectos  o consecuencias en la organización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D13BE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Representa mejoras significativas en la organización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B5330" w14:textId="77777777" w:rsidR="004A69E4" w:rsidRPr="004A69E4" w:rsidRDefault="004A69E4" w:rsidP="004A6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1</w:t>
            </w:r>
          </w:p>
        </w:tc>
      </w:tr>
      <w:tr w:rsidR="004A69E4" w:rsidRPr="004A69E4" w14:paraId="7A55F308" w14:textId="77777777" w:rsidTr="004A69E4">
        <w:trPr>
          <w:trHeight w:val="60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7F370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Menor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2E974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Si el hecho llegara a presentarse tendría bajos efectos  o consecuencias en la organización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2D1D9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Representa beneficios a la organización sin embargo se deben controlar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928FB" w14:textId="77777777" w:rsidR="004A69E4" w:rsidRPr="004A69E4" w:rsidRDefault="004A69E4" w:rsidP="004A6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2</w:t>
            </w:r>
          </w:p>
        </w:tc>
      </w:tr>
      <w:tr w:rsidR="004A69E4" w:rsidRPr="004A69E4" w14:paraId="690444EF" w14:textId="77777777" w:rsidTr="004A69E4">
        <w:trPr>
          <w:trHeight w:val="90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96F8B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Moderado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9083A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Si el hecho llegara a presentarse tendría medianos efectos  o consecuencias en la organización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D8604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Los beneficios para la organización son medianamente significativos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B2557" w14:textId="77777777" w:rsidR="004A69E4" w:rsidRPr="004A69E4" w:rsidRDefault="004A69E4" w:rsidP="004A6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3</w:t>
            </w:r>
          </w:p>
        </w:tc>
      </w:tr>
      <w:tr w:rsidR="004A69E4" w:rsidRPr="004A69E4" w14:paraId="112DC0EA" w14:textId="77777777" w:rsidTr="004A69E4">
        <w:trPr>
          <w:trHeight w:val="918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565DB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Mayor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16505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Si el hecho llegara a presentarse tendría significativos efectos  o consecuencias en la organización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D17DC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Los beneficios para la organización son bajos en relación a la oportunidad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8F863" w14:textId="77777777" w:rsidR="004A69E4" w:rsidRPr="004A69E4" w:rsidRDefault="004A69E4" w:rsidP="004A6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4</w:t>
            </w:r>
          </w:p>
        </w:tc>
      </w:tr>
      <w:tr w:rsidR="004A69E4" w:rsidRPr="004A69E4" w14:paraId="7ABD2B52" w14:textId="77777777" w:rsidTr="004A69E4">
        <w:trPr>
          <w:trHeight w:val="602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E8768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Catastrófico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D75AE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Si el hecho llegara a presentarse  afectaría por completo la operación de la organización</w:t>
            </w:r>
          </w:p>
        </w:tc>
        <w:tc>
          <w:tcPr>
            <w:tcW w:w="2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83FF9" w14:textId="77777777" w:rsidR="004A69E4" w:rsidRPr="004A69E4" w:rsidRDefault="004A69E4" w:rsidP="004A69E4">
            <w:pPr>
              <w:spacing w:after="0" w:line="240" w:lineRule="auto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No se presentan cambios ni mejoras en la organización por la oportunidad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AE9EE" w14:textId="77777777" w:rsidR="004A69E4" w:rsidRPr="004A69E4" w:rsidRDefault="004A69E4" w:rsidP="004A69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lang w:eastAsia="es-CO"/>
              </w:rPr>
              <w:t>5</w:t>
            </w:r>
          </w:p>
        </w:tc>
      </w:tr>
    </w:tbl>
    <w:p w14:paraId="4633DD27" w14:textId="77777777" w:rsidR="00DC6BA2" w:rsidRDefault="004A69E4" w:rsidP="00DC6BA2">
      <w:pPr>
        <w:pStyle w:val="NormalWeb"/>
        <w:spacing w:before="240" w:beforeAutospacing="0" w:after="0" w:line="276" w:lineRule="auto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/>
        </w:rPr>
        <w:t>Tabla 2. Impacto</w:t>
      </w:r>
    </w:p>
    <w:p w14:paraId="4EB7FE74" w14:textId="77777777" w:rsidR="00B80EB4" w:rsidRDefault="00B80EB4" w:rsidP="00B80EB4">
      <w:pPr>
        <w:pStyle w:val="NormalWeb"/>
        <w:numPr>
          <w:ilvl w:val="3"/>
          <w:numId w:val="3"/>
        </w:numPr>
        <w:spacing w:before="240" w:after="0" w:line="276" w:lineRule="auto"/>
        <w:jc w:val="both"/>
        <w:textAlignment w:val="baseline"/>
        <w:rPr>
          <w:rFonts w:ascii="Arial Narrow" w:hAnsi="Arial Narrow"/>
        </w:rPr>
      </w:pPr>
      <w:r w:rsidRPr="004A69E4">
        <w:rPr>
          <w:rFonts w:ascii="Arial Narrow" w:hAnsi="Arial Narrow"/>
          <w:b/>
        </w:rPr>
        <w:t>Evaluación del riesgo:</w:t>
      </w:r>
      <w:r>
        <w:rPr>
          <w:rFonts w:ascii="Arial Narrow" w:hAnsi="Arial Narrow"/>
        </w:rPr>
        <w:t xml:space="preserve"> Escriba en que zona del mapa de clasificación del riesgo se encuentra ubicado el riesgo descrito, para ello debe cruzar las calificaciones probabilidad e impacto de acuerdo con la tabla 3</w:t>
      </w:r>
    </w:p>
    <w:tbl>
      <w:tblPr>
        <w:tblW w:w="8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1500"/>
        <w:gridCol w:w="1320"/>
        <w:gridCol w:w="1440"/>
        <w:gridCol w:w="1523"/>
        <w:gridCol w:w="1406"/>
      </w:tblGrid>
      <w:tr w:rsidR="00B80EB4" w:rsidRPr="004A69E4" w14:paraId="2E3B1BF8" w14:textId="77777777" w:rsidTr="00250560">
        <w:trPr>
          <w:trHeight w:val="300"/>
        </w:trPr>
        <w:tc>
          <w:tcPr>
            <w:tcW w:w="171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A98774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PROBABILIDAD</w:t>
            </w:r>
          </w:p>
        </w:tc>
        <w:tc>
          <w:tcPr>
            <w:tcW w:w="7189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BE226B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IMPACTO</w:t>
            </w:r>
          </w:p>
        </w:tc>
      </w:tr>
      <w:tr w:rsidR="00B80EB4" w:rsidRPr="004A69E4" w14:paraId="3D58DD09" w14:textId="77777777" w:rsidTr="00250560">
        <w:trPr>
          <w:trHeight w:val="705"/>
        </w:trPr>
        <w:tc>
          <w:tcPr>
            <w:tcW w:w="171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ACBC4E" w14:textId="77777777" w:rsidR="00B80EB4" w:rsidRPr="004A69E4" w:rsidRDefault="00B80EB4" w:rsidP="002505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0D38D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Insignificante (1)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B28B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Menor (2)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751B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Moderado (3)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7B55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Mayor (4)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B1C49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Catastrófico (5)</w:t>
            </w:r>
          </w:p>
        </w:tc>
      </w:tr>
      <w:tr w:rsidR="00B80EB4" w:rsidRPr="004A69E4" w14:paraId="259076F2" w14:textId="77777777" w:rsidTr="00250560">
        <w:trPr>
          <w:trHeight w:val="300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464CF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Improbable (1)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03C1811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C7406DE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A381916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M 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14:paraId="352741CD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A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14:paraId="3E142306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A</w:t>
            </w:r>
          </w:p>
        </w:tc>
      </w:tr>
      <w:tr w:rsidR="00B80EB4" w:rsidRPr="004A69E4" w14:paraId="0B411F19" w14:textId="77777777" w:rsidTr="00250560">
        <w:trPr>
          <w:trHeight w:val="300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FEC9E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Raro (2)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39546E8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0CE267F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B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A7A57C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M 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14:paraId="1D846D9A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A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7C6D6177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E</w:t>
            </w:r>
          </w:p>
        </w:tc>
      </w:tr>
      <w:tr w:rsidR="00B80EB4" w:rsidRPr="004A69E4" w14:paraId="5862D39C" w14:textId="77777777" w:rsidTr="00250560">
        <w:trPr>
          <w:trHeight w:val="600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2C823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Posible (3)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ED4E08C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7B74208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M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14:paraId="4C6D31C1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A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41A94E7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E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5ACF28F3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E</w:t>
            </w:r>
          </w:p>
        </w:tc>
      </w:tr>
      <w:tr w:rsidR="00B80EB4" w:rsidRPr="004A69E4" w14:paraId="4627D12E" w14:textId="77777777" w:rsidTr="00250560">
        <w:trPr>
          <w:trHeight w:val="300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CDFA3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Probable (4)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FC537F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M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14:paraId="2E1BFC77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14:paraId="02B12618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A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610F176C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E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1B0266A0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E</w:t>
            </w:r>
          </w:p>
        </w:tc>
      </w:tr>
      <w:tr w:rsidR="00B80EB4" w:rsidRPr="004A69E4" w14:paraId="3F558FEB" w14:textId="77777777" w:rsidTr="00250560">
        <w:trPr>
          <w:trHeight w:val="315"/>
        </w:trPr>
        <w:tc>
          <w:tcPr>
            <w:tcW w:w="17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0AF60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Casi seguro (5)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14:paraId="49A4AB4C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center"/>
            <w:hideMark/>
          </w:tcPr>
          <w:p w14:paraId="4D4C7001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871C32A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F58CBD9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E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5C90F00A" w14:textId="77777777" w:rsidR="00B80EB4" w:rsidRPr="004A69E4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4A69E4">
              <w:rPr>
                <w:rFonts w:ascii="Calibri" w:eastAsia="Times New Roman" w:hAnsi="Calibri" w:cs="Calibri"/>
                <w:color w:val="000000"/>
                <w:lang w:eastAsia="es-CO"/>
              </w:rPr>
              <w:t>E</w:t>
            </w:r>
          </w:p>
        </w:tc>
      </w:tr>
    </w:tbl>
    <w:p w14:paraId="507EED82" w14:textId="77777777" w:rsidR="00B80EB4" w:rsidRDefault="00B80EB4" w:rsidP="00B80EB4">
      <w:pPr>
        <w:pStyle w:val="NormalWeb"/>
        <w:spacing w:before="240" w:after="0" w:line="276" w:lineRule="auto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/>
        </w:rPr>
        <w:t>Tabla 3. Calificación nivel del riesgo</w:t>
      </w:r>
    </w:p>
    <w:tbl>
      <w:tblPr>
        <w:tblW w:w="5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0"/>
        <w:gridCol w:w="2980"/>
      </w:tblGrid>
      <w:tr w:rsidR="00B80EB4" w:rsidRPr="001F48B0" w14:paraId="3D219338" w14:textId="77777777" w:rsidTr="00250560">
        <w:trPr>
          <w:trHeight w:val="600"/>
        </w:trPr>
        <w:tc>
          <w:tcPr>
            <w:tcW w:w="2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647A" w14:textId="77777777" w:rsidR="00B80EB4" w:rsidRPr="001F48B0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ZONA DE RIESGO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C9D6466" w14:textId="77777777" w:rsidR="00B80EB4" w:rsidRPr="001F48B0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ACCION POSIBLE</w:t>
            </w:r>
          </w:p>
        </w:tc>
      </w:tr>
      <w:tr w:rsidR="00B80EB4" w:rsidRPr="001F48B0" w14:paraId="346B4C9C" w14:textId="77777777" w:rsidTr="00250560">
        <w:trPr>
          <w:trHeight w:val="600"/>
        </w:trPr>
        <w:tc>
          <w:tcPr>
            <w:tcW w:w="2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C19900D" w14:textId="77777777" w:rsidR="00B80EB4" w:rsidRPr="001F48B0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B = zona de riesgo baja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2D050"/>
            <w:vAlign w:val="bottom"/>
            <w:hideMark/>
          </w:tcPr>
          <w:p w14:paraId="0BB83238" w14:textId="77777777" w:rsidR="00B80EB4" w:rsidRPr="001F48B0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Asumir el riesgo y/o Continuar con la oportunidad</w:t>
            </w:r>
          </w:p>
        </w:tc>
      </w:tr>
      <w:tr w:rsidR="00B80EB4" w:rsidRPr="001F48B0" w14:paraId="1AB4B1E7" w14:textId="77777777" w:rsidTr="00250560">
        <w:trPr>
          <w:trHeight w:val="900"/>
        </w:trPr>
        <w:tc>
          <w:tcPr>
            <w:tcW w:w="2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366D457" w14:textId="77777777" w:rsidR="00B80EB4" w:rsidRPr="001F48B0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lastRenderedPageBreak/>
              <w:t>M = Zona de riesgo Moderada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6AECD503" w14:textId="77777777" w:rsidR="00B80EB4" w:rsidRPr="001F48B0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Reducir o Controlar el riesgo, mejorar la intervención de la oportunidad</w:t>
            </w:r>
          </w:p>
        </w:tc>
      </w:tr>
      <w:tr w:rsidR="00B80EB4" w:rsidRPr="001F48B0" w14:paraId="358D2BFF" w14:textId="77777777" w:rsidTr="00250560">
        <w:trPr>
          <w:trHeight w:val="915"/>
        </w:trPr>
        <w:tc>
          <w:tcPr>
            <w:tcW w:w="2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5911"/>
            <w:vAlign w:val="center"/>
            <w:hideMark/>
          </w:tcPr>
          <w:p w14:paraId="2119AE48" w14:textId="77777777" w:rsidR="00B80EB4" w:rsidRPr="001F48B0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A = Zona de riesgo alta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65911"/>
            <w:vAlign w:val="bottom"/>
            <w:hideMark/>
          </w:tcPr>
          <w:p w14:paraId="713FBEF2" w14:textId="77777777" w:rsidR="00B80EB4" w:rsidRPr="001F48B0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Evitar, compartir o transferir el riesgo , aplicar controles a la oportunidad</w:t>
            </w:r>
          </w:p>
        </w:tc>
      </w:tr>
      <w:tr w:rsidR="00B80EB4" w:rsidRPr="001F48B0" w14:paraId="03019692" w14:textId="77777777" w:rsidTr="00250560">
        <w:trPr>
          <w:trHeight w:val="600"/>
        </w:trPr>
        <w:tc>
          <w:tcPr>
            <w:tcW w:w="2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3DDA6A3" w14:textId="77777777" w:rsidR="00B80EB4" w:rsidRPr="001F48B0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E = Zona de riesgo extrema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0000"/>
            <w:vAlign w:val="bottom"/>
            <w:hideMark/>
          </w:tcPr>
          <w:p w14:paraId="694E7C40" w14:textId="77777777" w:rsidR="00B80EB4" w:rsidRPr="001F48B0" w:rsidRDefault="00B80EB4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Eliminar el riesgo o intervenir la oportunidad de inmediato</w:t>
            </w:r>
          </w:p>
        </w:tc>
      </w:tr>
    </w:tbl>
    <w:p w14:paraId="6EFA010E" w14:textId="77777777" w:rsidR="00B80EB4" w:rsidRDefault="00B80EB4" w:rsidP="00DC6BA2">
      <w:pPr>
        <w:pStyle w:val="NormalWeb"/>
        <w:spacing w:before="240" w:beforeAutospacing="0" w:after="0" w:line="276" w:lineRule="auto"/>
        <w:jc w:val="both"/>
        <w:textAlignment w:val="baseline"/>
        <w:rPr>
          <w:rFonts w:ascii="Arial Narrow" w:hAnsi="Arial Narrow"/>
        </w:rPr>
      </w:pPr>
    </w:p>
    <w:p w14:paraId="080761C4" w14:textId="77777777" w:rsidR="00DC6BA2" w:rsidRDefault="00DC6BA2" w:rsidP="00B80EB4">
      <w:pPr>
        <w:pStyle w:val="NormalWeb"/>
        <w:numPr>
          <w:ilvl w:val="3"/>
          <w:numId w:val="3"/>
        </w:numPr>
        <w:spacing w:before="240" w:beforeAutospacing="0" w:after="0" w:line="276" w:lineRule="auto"/>
        <w:jc w:val="both"/>
        <w:textAlignment w:val="baseline"/>
        <w:rPr>
          <w:rFonts w:ascii="Arial Narrow" w:hAnsi="Arial Narrow"/>
        </w:rPr>
      </w:pPr>
      <w:r w:rsidRPr="001F48B0">
        <w:rPr>
          <w:rFonts w:ascii="Arial Narrow" w:hAnsi="Arial Narrow"/>
          <w:b/>
        </w:rPr>
        <w:t>Defina los controles</w:t>
      </w:r>
      <w:r>
        <w:rPr>
          <w:rFonts w:ascii="Arial Narrow" w:hAnsi="Arial Narrow"/>
        </w:rPr>
        <w:t xml:space="preserve">: escriba los controles que se han implementado actualmente en la empresa para mitigar, controlar, corregir, o prevenir el riesgo </w:t>
      </w:r>
      <w:r w:rsidR="00026CD2">
        <w:rPr>
          <w:rFonts w:ascii="Arial Narrow" w:hAnsi="Arial Narrow"/>
        </w:rPr>
        <w:t xml:space="preserve">o potencializar la oportunidad </w:t>
      </w:r>
      <w:r>
        <w:rPr>
          <w:rFonts w:ascii="Arial Narrow" w:hAnsi="Arial Narrow"/>
        </w:rPr>
        <w:t>que se ha determinado. Escriba el nombre de la herramienta, indicador, política, lineamiento, acción, instrumento o equipos con el cual controla el riesgo actualmente</w:t>
      </w:r>
    </w:p>
    <w:p w14:paraId="1E3E40FF" w14:textId="77777777" w:rsidR="00DC6BA2" w:rsidRDefault="00DC6BA2" w:rsidP="00B80EB4">
      <w:pPr>
        <w:pStyle w:val="NormalWeb"/>
        <w:numPr>
          <w:ilvl w:val="3"/>
          <w:numId w:val="3"/>
        </w:numPr>
        <w:spacing w:before="240" w:beforeAutospacing="0" w:after="0" w:line="276" w:lineRule="auto"/>
        <w:jc w:val="both"/>
        <w:textAlignment w:val="baseline"/>
        <w:rPr>
          <w:rFonts w:ascii="Arial Narrow" w:hAnsi="Arial Narrow"/>
        </w:rPr>
      </w:pPr>
      <w:r w:rsidRPr="00DC6BA2">
        <w:rPr>
          <w:rFonts w:ascii="Arial Narrow" w:hAnsi="Arial Narrow"/>
          <w:b/>
        </w:rPr>
        <w:t>Tipo de Control:</w:t>
      </w:r>
      <w:r w:rsidRPr="00DC6BA2">
        <w:rPr>
          <w:rFonts w:ascii="Arial Narrow" w:hAnsi="Arial Narrow"/>
        </w:rPr>
        <w:t xml:space="preserve"> Defina si es correctivo o preventivo</w:t>
      </w:r>
    </w:p>
    <w:p w14:paraId="5550313B" w14:textId="77777777" w:rsidR="00DC6BA2" w:rsidRPr="00DC6BA2" w:rsidRDefault="00DC6BA2" w:rsidP="00B80EB4">
      <w:pPr>
        <w:pStyle w:val="NormalWeb"/>
        <w:numPr>
          <w:ilvl w:val="3"/>
          <w:numId w:val="3"/>
        </w:numPr>
        <w:spacing w:before="240" w:beforeAutospacing="0" w:after="0" w:line="276" w:lineRule="auto"/>
        <w:jc w:val="both"/>
        <w:textAlignment w:val="baseline"/>
        <w:rPr>
          <w:rFonts w:ascii="Arial Narrow" w:hAnsi="Arial Narrow"/>
        </w:rPr>
      </w:pPr>
      <w:r w:rsidRPr="00DC6BA2">
        <w:rPr>
          <w:rFonts w:ascii="Arial Narrow" w:hAnsi="Arial Narrow"/>
          <w:b/>
        </w:rPr>
        <w:t>Valoración del Control:</w:t>
      </w:r>
      <w:r w:rsidRPr="00DC6BA2">
        <w:rPr>
          <w:rFonts w:ascii="Arial Narrow" w:hAnsi="Arial Narrow"/>
        </w:rPr>
        <w:t xml:space="preserve"> Establezca el estado y la eficacia de la herramienta de control actual de acuerdo con la tabla 4, y defina la calificación sumando los resultados del estado o eficacia del control con el fin de determinar así si se recalcula el riesgo</w:t>
      </w:r>
    </w:p>
    <w:tbl>
      <w:tblPr>
        <w:tblW w:w="88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2"/>
        <w:gridCol w:w="4883"/>
        <w:gridCol w:w="1447"/>
      </w:tblGrid>
      <w:tr w:rsidR="00DC6BA2" w:rsidRPr="001F48B0" w14:paraId="078852E5" w14:textId="77777777" w:rsidTr="00250560">
        <w:trPr>
          <w:trHeight w:val="800"/>
        </w:trPr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D7FED" w14:textId="77777777" w:rsidR="00DC6BA2" w:rsidRPr="001F48B0" w:rsidRDefault="00DC6BA2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PARAMETROS</w:t>
            </w:r>
          </w:p>
        </w:tc>
        <w:tc>
          <w:tcPr>
            <w:tcW w:w="48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15241" w14:textId="77777777" w:rsidR="00DC6BA2" w:rsidRPr="001F48B0" w:rsidRDefault="00DC6BA2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CRITERIOS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DD796E" w14:textId="77777777" w:rsidR="00DC6BA2" w:rsidRPr="001F48B0" w:rsidRDefault="00DC6BA2" w:rsidP="0025056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PUNTAJES</w:t>
            </w:r>
          </w:p>
        </w:tc>
      </w:tr>
      <w:tr w:rsidR="00DC6BA2" w:rsidRPr="001F48B0" w14:paraId="63F9071D" w14:textId="77777777" w:rsidTr="00250560">
        <w:trPr>
          <w:trHeight w:val="523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E0DE41" w14:textId="77777777" w:rsidR="00DC6BA2" w:rsidRPr="001F48B0" w:rsidRDefault="00DC6BA2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ESTADO DE CONTROL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34BB2CE5" w14:textId="77777777" w:rsidR="00DC6BA2" w:rsidRPr="001F48B0" w:rsidRDefault="00DC6BA2" w:rsidP="00250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No existe herramienta para ejercer el control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vAlign w:val="bottom"/>
            <w:hideMark/>
          </w:tcPr>
          <w:p w14:paraId="0BB61966" w14:textId="77777777" w:rsidR="00DC6BA2" w:rsidRPr="001F48B0" w:rsidRDefault="00DC6BA2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0</w:t>
            </w:r>
          </w:p>
        </w:tc>
      </w:tr>
      <w:tr w:rsidR="00DC6BA2" w:rsidRPr="001F48B0" w14:paraId="10646671" w14:textId="77777777" w:rsidTr="00250560">
        <w:trPr>
          <w:trHeight w:val="593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2D20D" w14:textId="77777777" w:rsidR="00DC6BA2" w:rsidRPr="001F48B0" w:rsidRDefault="00DC6BA2" w:rsidP="002505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</w:p>
        </w:tc>
        <w:tc>
          <w:tcPr>
            <w:tcW w:w="4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129139DB" w14:textId="77777777" w:rsidR="00DC6BA2" w:rsidRPr="001F48B0" w:rsidRDefault="00DC6BA2" w:rsidP="00250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Posee una herramienta para ejercer el control sin uso sistemático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6E0B4"/>
            <w:vAlign w:val="bottom"/>
            <w:hideMark/>
          </w:tcPr>
          <w:p w14:paraId="68654712" w14:textId="77777777" w:rsidR="00DC6BA2" w:rsidRPr="001F48B0" w:rsidRDefault="00DC6BA2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10</w:t>
            </w:r>
          </w:p>
        </w:tc>
      </w:tr>
      <w:tr w:rsidR="00DC6BA2" w:rsidRPr="001F48B0" w14:paraId="4A5684E0" w14:textId="77777777" w:rsidTr="00250560">
        <w:trPr>
          <w:trHeight w:val="681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ABBEA" w14:textId="77777777" w:rsidR="00DC6BA2" w:rsidRPr="001F48B0" w:rsidRDefault="00DC6BA2" w:rsidP="002505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74C7E90E" w14:textId="77777777" w:rsidR="00DC6BA2" w:rsidRPr="001F48B0" w:rsidRDefault="00DC6BA2" w:rsidP="00250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Posee herramientas para ejercer el control con uso sistemático y técnico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6E0B4"/>
            <w:vAlign w:val="bottom"/>
            <w:hideMark/>
          </w:tcPr>
          <w:p w14:paraId="3444B167" w14:textId="77777777" w:rsidR="00DC6BA2" w:rsidRPr="001F48B0" w:rsidRDefault="00DC6BA2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50</w:t>
            </w:r>
          </w:p>
        </w:tc>
      </w:tr>
      <w:tr w:rsidR="00DC6BA2" w:rsidRPr="001F48B0" w14:paraId="3EF93AD8" w14:textId="77777777" w:rsidTr="00250560">
        <w:trPr>
          <w:trHeight w:val="540"/>
        </w:trPr>
        <w:tc>
          <w:tcPr>
            <w:tcW w:w="25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43451A6" w14:textId="77777777" w:rsidR="00DC6BA2" w:rsidRPr="001F48B0" w:rsidRDefault="00DC6BA2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EFICACIA DE CONTROL</w:t>
            </w:r>
            <w:r w:rsidRPr="001F48B0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br/>
              <w:t>Seguimiento</w:t>
            </w:r>
          </w:p>
        </w:tc>
        <w:tc>
          <w:tcPr>
            <w:tcW w:w="48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162D4A10" w14:textId="77777777" w:rsidR="00DC6BA2" w:rsidRPr="001F48B0" w:rsidRDefault="00DC6BA2" w:rsidP="00250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No hay evidencias de seguimiento a la eficacia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14:paraId="627F0BEC" w14:textId="77777777" w:rsidR="00DC6BA2" w:rsidRPr="001F48B0" w:rsidRDefault="00DC6BA2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0</w:t>
            </w:r>
          </w:p>
        </w:tc>
      </w:tr>
      <w:tr w:rsidR="00DC6BA2" w:rsidRPr="001F48B0" w14:paraId="2C74B57C" w14:textId="77777777" w:rsidTr="00250560">
        <w:trPr>
          <w:trHeight w:val="1264"/>
        </w:trPr>
        <w:tc>
          <w:tcPr>
            <w:tcW w:w="25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534FB3" w14:textId="77777777" w:rsidR="00DC6BA2" w:rsidRPr="001F48B0" w:rsidRDefault="00DC6BA2" w:rsidP="00250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4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6925810F" w14:textId="77777777" w:rsidR="00DC6BA2" w:rsidRPr="001F48B0" w:rsidRDefault="00DC6BA2" w:rsidP="00250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Están definidos los responsables de la ejecución del control, pero no se cumple con la frecuencia y no existen planes de acción de los resultados del seguimiento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14:paraId="5ED5002D" w14:textId="77777777" w:rsidR="00DC6BA2" w:rsidRPr="001F48B0" w:rsidRDefault="00DC6BA2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10</w:t>
            </w:r>
          </w:p>
        </w:tc>
      </w:tr>
      <w:tr w:rsidR="00DC6BA2" w:rsidRPr="001F48B0" w14:paraId="1268CF2A" w14:textId="77777777" w:rsidTr="00250560">
        <w:trPr>
          <w:trHeight w:val="1172"/>
        </w:trPr>
        <w:tc>
          <w:tcPr>
            <w:tcW w:w="25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63288C" w14:textId="77777777" w:rsidR="00DC6BA2" w:rsidRPr="001F48B0" w:rsidRDefault="00DC6BA2" w:rsidP="00250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bottom"/>
            <w:hideMark/>
          </w:tcPr>
          <w:p w14:paraId="3B1735D0" w14:textId="77777777" w:rsidR="00DC6BA2" w:rsidRPr="001F48B0" w:rsidRDefault="00DC6BA2" w:rsidP="00250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Están definidos los responsables de la ejecución del control, La frecuencia de ejecución del control y el seguimiento es adecuado, se establecen planes de acción de los resultados del seguimiento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14:paraId="047833D3" w14:textId="77777777" w:rsidR="00DC6BA2" w:rsidRPr="001F48B0" w:rsidRDefault="00DC6BA2" w:rsidP="00250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F48B0">
              <w:rPr>
                <w:rFonts w:ascii="Calibri" w:eastAsia="Times New Roman" w:hAnsi="Calibri" w:cs="Calibri"/>
                <w:color w:val="000000"/>
                <w:lang w:eastAsia="es-CO"/>
              </w:rPr>
              <w:t>50</w:t>
            </w:r>
          </w:p>
        </w:tc>
      </w:tr>
    </w:tbl>
    <w:p w14:paraId="59E049DC" w14:textId="77777777" w:rsidR="00DC6BA2" w:rsidRDefault="00DC6BA2" w:rsidP="00DC6BA2">
      <w:pPr>
        <w:pStyle w:val="NormalWeb"/>
        <w:spacing w:before="240" w:after="0" w:line="276" w:lineRule="auto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/>
        </w:rPr>
        <w:t>Tabla 4. Valoración de controles</w:t>
      </w:r>
    </w:p>
    <w:p w14:paraId="0C7E6154" w14:textId="77777777" w:rsidR="001F48B0" w:rsidRDefault="001F48B0" w:rsidP="009039E3">
      <w:pPr>
        <w:pStyle w:val="NormalWeb"/>
        <w:spacing w:before="240" w:after="0" w:line="276" w:lineRule="auto"/>
        <w:jc w:val="both"/>
        <w:textAlignment w:val="baseline"/>
        <w:rPr>
          <w:rFonts w:ascii="Arial Narrow" w:hAnsi="Arial Narrow"/>
        </w:rPr>
      </w:pPr>
    </w:p>
    <w:p w14:paraId="67689646" w14:textId="77777777" w:rsidR="00026CD2" w:rsidRDefault="00026CD2" w:rsidP="00026CD2">
      <w:pPr>
        <w:pStyle w:val="NormalWeb"/>
        <w:numPr>
          <w:ilvl w:val="3"/>
          <w:numId w:val="3"/>
        </w:numPr>
        <w:spacing w:before="240" w:after="0" w:line="276" w:lineRule="auto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/>
          <w:b/>
        </w:rPr>
        <w:t>Estrategias</w:t>
      </w:r>
      <w:r w:rsidRPr="00725159">
        <w:rPr>
          <w:rFonts w:ascii="Arial Narrow" w:hAnsi="Arial Narrow"/>
        </w:rPr>
        <w:t>:</w:t>
      </w:r>
      <w:r>
        <w:rPr>
          <w:rFonts w:ascii="Arial Narrow" w:hAnsi="Arial Narrow"/>
        </w:rPr>
        <w:t xml:space="preserve"> Teniendo en cuenta los resultados de los riesgos y oportunidades y el estado y eficacia de los controles establezca las estrategias necesarias, lo que la organización quiere para gestionarlos y garantizar su debida intervención (Planeación para abordar riesgos u oportunidades)</w:t>
      </w:r>
    </w:p>
    <w:p w14:paraId="3259F590" w14:textId="77777777" w:rsidR="00026CD2" w:rsidRDefault="00026CD2" w:rsidP="00026CD2">
      <w:pPr>
        <w:pStyle w:val="NormalWeb"/>
        <w:numPr>
          <w:ilvl w:val="3"/>
          <w:numId w:val="3"/>
        </w:numPr>
        <w:spacing w:before="240" w:after="0" w:line="276" w:lineRule="auto"/>
        <w:jc w:val="both"/>
        <w:textAlignment w:val="baseline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Herramienta o Táctica de cumplimiento: </w:t>
      </w:r>
      <w:r w:rsidRPr="00026CD2">
        <w:rPr>
          <w:rFonts w:ascii="Arial Narrow" w:hAnsi="Arial Narrow"/>
        </w:rPr>
        <w:t>Desc</w:t>
      </w:r>
      <w:r>
        <w:rPr>
          <w:rFonts w:ascii="Arial Narrow" w:hAnsi="Arial Narrow"/>
        </w:rPr>
        <w:t>riba la herramienta o el medio por el cual la organización va a lograr o cumplir las estrategias propuestas</w:t>
      </w:r>
    </w:p>
    <w:p w14:paraId="402E7200" w14:textId="77777777" w:rsidR="00F74FD6" w:rsidRPr="00026CD2" w:rsidRDefault="000025AC" w:rsidP="00026CD2">
      <w:pPr>
        <w:pStyle w:val="NormalWeb"/>
        <w:numPr>
          <w:ilvl w:val="3"/>
          <w:numId w:val="3"/>
        </w:numPr>
        <w:spacing w:before="240" w:after="0" w:line="276" w:lineRule="auto"/>
        <w:jc w:val="both"/>
        <w:textAlignment w:val="baseline"/>
        <w:rPr>
          <w:rFonts w:ascii="Arial Narrow" w:hAnsi="Arial Narrow"/>
          <w:b/>
        </w:rPr>
      </w:pPr>
      <w:r w:rsidRPr="00026CD2">
        <w:rPr>
          <w:rFonts w:ascii="Arial Narrow" w:hAnsi="Arial Narrow"/>
          <w:b/>
        </w:rPr>
        <w:t xml:space="preserve">Calificación </w:t>
      </w:r>
      <w:r w:rsidR="00026CD2">
        <w:rPr>
          <w:rFonts w:ascii="Arial Narrow" w:hAnsi="Arial Narrow"/>
          <w:b/>
        </w:rPr>
        <w:t>post valoración estrategias</w:t>
      </w:r>
      <w:r w:rsidRPr="00026CD2">
        <w:rPr>
          <w:rFonts w:ascii="Arial Narrow" w:hAnsi="Arial Narrow"/>
          <w:b/>
        </w:rPr>
        <w:t xml:space="preserve">: </w:t>
      </w:r>
      <w:r w:rsidRPr="00026CD2">
        <w:rPr>
          <w:rFonts w:ascii="Arial Narrow" w:hAnsi="Arial Narrow"/>
        </w:rPr>
        <w:t>Indique la nueva probabilidad e impacto del riesgo u oportunidad si el total de la valoración de los controles existentes indican que se debe modificar o continua la valoración de acuerdo con la tabla 5</w:t>
      </w:r>
    </w:p>
    <w:tbl>
      <w:tblPr>
        <w:tblW w:w="66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5"/>
        <w:gridCol w:w="2268"/>
        <w:gridCol w:w="2410"/>
      </w:tblGrid>
      <w:tr w:rsidR="00725159" w:rsidRPr="00725159" w14:paraId="4C64C711" w14:textId="77777777" w:rsidTr="00725159">
        <w:trPr>
          <w:trHeight w:val="810"/>
        </w:trPr>
        <w:tc>
          <w:tcPr>
            <w:tcW w:w="197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837ED" w14:textId="77777777" w:rsidR="00725159" w:rsidRPr="00725159" w:rsidRDefault="00725159" w:rsidP="00725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O"/>
              </w:rPr>
            </w:pPr>
            <w:r w:rsidRPr="00725159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RIESGOS DE CALIFICACION DE LOS CONTROLES</w:t>
            </w:r>
          </w:p>
        </w:tc>
        <w:tc>
          <w:tcPr>
            <w:tcW w:w="467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1E65558" w14:textId="77777777" w:rsidR="00725159" w:rsidRPr="00725159" w:rsidRDefault="00725159" w:rsidP="00725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s-CO"/>
              </w:rPr>
            </w:pPr>
            <w:r w:rsidRPr="00725159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REPOSICION DEL NIVEL DEL RIESGO</w:t>
            </w:r>
          </w:p>
        </w:tc>
      </w:tr>
      <w:tr w:rsidR="00725159" w:rsidRPr="00725159" w14:paraId="68DFFFAE" w14:textId="77777777" w:rsidTr="00725159">
        <w:trPr>
          <w:trHeight w:val="611"/>
        </w:trPr>
        <w:tc>
          <w:tcPr>
            <w:tcW w:w="19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B68F" w14:textId="77777777" w:rsidR="00725159" w:rsidRPr="00725159" w:rsidRDefault="00725159" w:rsidP="007251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14A96E8F" w14:textId="77777777" w:rsidR="00725159" w:rsidRPr="00725159" w:rsidRDefault="00725159" w:rsidP="007251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25159">
              <w:rPr>
                <w:rFonts w:ascii="Calibri" w:eastAsia="Times New Roman" w:hAnsi="Calibri" w:cs="Calibri"/>
                <w:color w:val="000000"/>
                <w:lang w:eastAsia="es-CO"/>
              </w:rPr>
              <w:t>Cuadrantes a disminuir en probabilidad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vAlign w:val="bottom"/>
            <w:hideMark/>
          </w:tcPr>
          <w:p w14:paraId="430318EC" w14:textId="77777777" w:rsidR="00725159" w:rsidRPr="00725159" w:rsidRDefault="00725159" w:rsidP="007251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25159">
              <w:rPr>
                <w:rFonts w:ascii="Calibri" w:eastAsia="Times New Roman" w:hAnsi="Calibri" w:cs="Calibri"/>
                <w:color w:val="000000"/>
                <w:lang w:eastAsia="es-CO"/>
              </w:rPr>
              <w:t>Cuadra</w:t>
            </w:r>
            <w:r>
              <w:rPr>
                <w:rFonts w:ascii="Calibri" w:eastAsia="Times New Roman" w:hAnsi="Calibri" w:cs="Calibri"/>
                <w:color w:val="000000"/>
                <w:lang w:eastAsia="es-CO"/>
              </w:rPr>
              <w:t>n</w:t>
            </w:r>
            <w:r w:rsidRPr="00725159">
              <w:rPr>
                <w:rFonts w:ascii="Calibri" w:eastAsia="Times New Roman" w:hAnsi="Calibri" w:cs="Calibri"/>
                <w:color w:val="000000"/>
                <w:lang w:eastAsia="es-CO"/>
              </w:rPr>
              <w:t>tes a disminuir en Impacto</w:t>
            </w:r>
          </w:p>
        </w:tc>
      </w:tr>
      <w:tr w:rsidR="00725159" w:rsidRPr="00725159" w14:paraId="6D7FEB0B" w14:textId="77777777" w:rsidTr="00725159">
        <w:trPr>
          <w:trHeight w:val="418"/>
        </w:trPr>
        <w:tc>
          <w:tcPr>
            <w:tcW w:w="19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0B044" w14:textId="77777777" w:rsidR="00725159" w:rsidRPr="00725159" w:rsidRDefault="00725159" w:rsidP="00725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25159">
              <w:rPr>
                <w:rFonts w:ascii="Calibri" w:eastAsia="Times New Roman" w:hAnsi="Calibri" w:cs="Calibri"/>
                <w:color w:val="000000"/>
                <w:lang w:eastAsia="es-CO"/>
              </w:rPr>
              <w:t>Entre 0 - 50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C571CC9" w14:textId="77777777" w:rsidR="00725159" w:rsidRPr="00725159" w:rsidRDefault="00725159" w:rsidP="00725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25159">
              <w:rPr>
                <w:rFonts w:ascii="Calibri" w:eastAsia="Times New Roman" w:hAnsi="Calibri" w:cs="Calibri"/>
                <w:color w:val="000000"/>
                <w:lang w:eastAsia="es-CO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74F81D10" w14:textId="77777777" w:rsidR="00725159" w:rsidRPr="00725159" w:rsidRDefault="00725159" w:rsidP="00725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25159">
              <w:rPr>
                <w:rFonts w:ascii="Calibri" w:eastAsia="Times New Roman" w:hAnsi="Calibri" w:cs="Calibri"/>
                <w:color w:val="000000"/>
                <w:lang w:eastAsia="es-CO"/>
              </w:rPr>
              <w:t>0</w:t>
            </w:r>
          </w:p>
        </w:tc>
      </w:tr>
      <w:tr w:rsidR="00725159" w:rsidRPr="00725159" w14:paraId="570380B4" w14:textId="77777777" w:rsidTr="00725159">
        <w:trPr>
          <w:trHeight w:val="396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E521" w14:textId="77777777" w:rsidR="00725159" w:rsidRPr="00725159" w:rsidRDefault="00725159" w:rsidP="00725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25159">
              <w:rPr>
                <w:rFonts w:ascii="Calibri" w:eastAsia="Times New Roman" w:hAnsi="Calibri" w:cs="Calibri"/>
                <w:color w:val="000000"/>
                <w:lang w:eastAsia="es-CO"/>
              </w:rPr>
              <w:t>Entre 51 - 75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62AFEA0" w14:textId="77777777" w:rsidR="00725159" w:rsidRPr="00725159" w:rsidRDefault="00725159" w:rsidP="00725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25159">
              <w:rPr>
                <w:rFonts w:ascii="Calibri" w:eastAsia="Times New Roman" w:hAnsi="Calibri" w:cs="Calibri"/>
                <w:color w:val="000000"/>
                <w:lang w:eastAsia="es-CO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4A771F95" w14:textId="77777777" w:rsidR="00725159" w:rsidRPr="00725159" w:rsidRDefault="00725159" w:rsidP="00725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25159">
              <w:rPr>
                <w:rFonts w:ascii="Calibri" w:eastAsia="Times New Roman" w:hAnsi="Calibri" w:cs="Calibri"/>
                <w:color w:val="000000"/>
                <w:lang w:eastAsia="es-CO"/>
              </w:rPr>
              <w:t>1</w:t>
            </w:r>
          </w:p>
        </w:tc>
      </w:tr>
      <w:tr w:rsidR="00725159" w:rsidRPr="00725159" w14:paraId="5787FCA8" w14:textId="77777777" w:rsidTr="00725159">
        <w:trPr>
          <w:trHeight w:val="416"/>
        </w:trPr>
        <w:tc>
          <w:tcPr>
            <w:tcW w:w="197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509C" w14:textId="77777777" w:rsidR="00725159" w:rsidRPr="00725159" w:rsidRDefault="00725159" w:rsidP="00725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25159">
              <w:rPr>
                <w:rFonts w:ascii="Calibri" w:eastAsia="Times New Roman" w:hAnsi="Calibri" w:cs="Calibri"/>
                <w:color w:val="000000"/>
                <w:lang w:eastAsia="es-CO"/>
              </w:rPr>
              <w:t>Mayor o igual a 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8BA34A2" w14:textId="77777777" w:rsidR="00725159" w:rsidRPr="00725159" w:rsidRDefault="00725159" w:rsidP="00725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25159">
              <w:rPr>
                <w:rFonts w:ascii="Calibri" w:eastAsia="Times New Roman" w:hAnsi="Calibri" w:cs="Calibri"/>
                <w:color w:val="000000"/>
                <w:lang w:eastAsia="es-CO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14:paraId="2A81FB07" w14:textId="77777777" w:rsidR="00725159" w:rsidRPr="00725159" w:rsidRDefault="00725159" w:rsidP="007251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725159">
              <w:rPr>
                <w:rFonts w:ascii="Calibri" w:eastAsia="Times New Roman" w:hAnsi="Calibri" w:cs="Calibri"/>
                <w:color w:val="000000"/>
                <w:lang w:eastAsia="es-CO"/>
              </w:rPr>
              <w:t>2</w:t>
            </w:r>
          </w:p>
        </w:tc>
      </w:tr>
    </w:tbl>
    <w:p w14:paraId="16F48CF4" w14:textId="77777777" w:rsidR="00725159" w:rsidRDefault="00725159" w:rsidP="00725159">
      <w:pPr>
        <w:pStyle w:val="NormalWeb"/>
        <w:spacing w:before="240" w:after="0" w:line="276" w:lineRule="auto"/>
        <w:jc w:val="both"/>
        <w:textAlignment w:val="baseline"/>
        <w:rPr>
          <w:rFonts w:ascii="Arial Narrow" w:hAnsi="Arial Narrow"/>
        </w:rPr>
      </w:pPr>
      <w:r w:rsidRPr="00725159">
        <w:rPr>
          <w:rFonts w:ascii="Arial Narrow" w:hAnsi="Arial Narrow"/>
        </w:rPr>
        <w:t xml:space="preserve">Tabla 5. Nueva Calificación </w:t>
      </w:r>
    </w:p>
    <w:p w14:paraId="3ED030E7" w14:textId="77777777" w:rsidR="00725159" w:rsidRDefault="00026CD2" w:rsidP="00026CD2">
      <w:pPr>
        <w:pStyle w:val="NormalWeb"/>
        <w:numPr>
          <w:ilvl w:val="3"/>
          <w:numId w:val="3"/>
        </w:numPr>
        <w:spacing w:before="240" w:after="0" w:line="276" w:lineRule="auto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/>
          <w:b/>
        </w:rPr>
        <w:t>Calificación esperada según controles y estrategias</w:t>
      </w:r>
      <w:r w:rsidR="00725159">
        <w:rPr>
          <w:rFonts w:ascii="Arial Narrow" w:hAnsi="Arial Narrow"/>
        </w:rPr>
        <w:t>: Indique l</w:t>
      </w:r>
      <w:r w:rsidR="00725159" w:rsidRPr="00725159">
        <w:rPr>
          <w:rFonts w:ascii="Arial Narrow" w:hAnsi="Arial Narrow"/>
        </w:rPr>
        <w:t xml:space="preserve">a zona de calificación </w:t>
      </w:r>
      <w:r w:rsidR="00725159">
        <w:rPr>
          <w:rFonts w:ascii="Arial Narrow" w:hAnsi="Arial Narrow"/>
        </w:rPr>
        <w:t>del riesgo a partir de la nueva calif</w:t>
      </w:r>
      <w:r>
        <w:rPr>
          <w:rFonts w:ascii="Arial Narrow" w:hAnsi="Arial Narrow"/>
        </w:rPr>
        <w:t>icación dada y según la tabla 3, esta calificación se da a entender de acuerdo a las estrategias implementadas</w:t>
      </w:r>
    </w:p>
    <w:p w14:paraId="53F0D39A" w14:textId="33F4540A" w:rsidR="00EC60AB" w:rsidRDefault="00EC60AB" w:rsidP="00026CD2">
      <w:pPr>
        <w:pStyle w:val="NormalWeb"/>
        <w:numPr>
          <w:ilvl w:val="3"/>
          <w:numId w:val="3"/>
        </w:numPr>
        <w:tabs>
          <w:tab w:val="left" w:pos="1134"/>
        </w:tabs>
        <w:spacing w:before="240" w:after="0" w:line="276" w:lineRule="auto"/>
        <w:ind w:left="709" w:hanging="425"/>
        <w:jc w:val="both"/>
        <w:textAlignment w:val="baseline"/>
        <w:rPr>
          <w:rFonts w:ascii="Arial Narrow" w:hAnsi="Arial Narrow"/>
        </w:rPr>
      </w:pPr>
      <w:r w:rsidRPr="00EC60AB">
        <w:rPr>
          <w:rFonts w:ascii="Arial Narrow" w:hAnsi="Arial Narrow"/>
          <w:b/>
        </w:rPr>
        <w:t>Seguimiento Estrategias</w:t>
      </w:r>
      <w:r>
        <w:rPr>
          <w:rFonts w:ascii="Arial Narrow" w:hAnsi="Arial Narrow"/>
          <w:b/>
        </w:rPr>
        <w:t xml:space="preserve">: </w:t>
      </w:r>
      <w:r w:rsidRPr="00EC60AB">
        <w:rPr>
          <w:rFonts w:ascii="Arial Narrow" w:hAnsi="Arial Narrow"/>
        </w:rPr>
        <w:t xml:space="preserve">El </w:t>
      </w:r>
      <w:r>
        <w:rPr>
          <w:rFonts w:ascii="Arial Narrow" w:hAnsi="Arial Narrow"/>
        </w:rPr>
        <w:t>seguimiento se debe realizar trimestralmente en el programa de compromiso gerencial</w:t>
      </w:r>
      <w:r w:rsidR="00263A3D">
        <w:rPr>
          <w:rFonts w:ascii="Arial Narrow" w:hAnsi="Arial Narrow"/>
        </w:rPr>
        <w:t>.</w:t>
      </w:r>
    </w:p>
    <w:p w14:paraId="3F48C485" w14:textId="77777777" w:rsidR="00263A3D" w:rsidRPr="00EC60AB" w:rsidRDefault="00263A3D" w:rsidP="00263A3D">
      <w:pPr>
        <w:pStyle w:val="NormalWeb"/>
        <w:tabs>
          <w:tab w:val="left" w:pos="1134"/>
        </w:tabs>
        <w:spacing w:before="240" w:after="0" w:line="276" w:lineRule="auto"/>
        <w:jc w:val="both"/>
        <w:textAlignment w:val="baseline"/>
        <w:rPr>
          <w:rFonts w:ascii="Arial Narrow" w:hAnsi="Arial Narrow"/>
        </w:rPr>
      </w:pPr>
    </w:p>
    <w:p w14:paraId="58F291F0" w14:textId="77777777" w:rsidR="009F305B" w:rsidRPr="0066582F" w:rsidRDefault="009F305B" w:rsidP="00026CD2">
      <w:pPr>
        <w:pStyle w:val="NormalWeb"/>
        <w:numPr>
          <w:ilvl w:val="2"/>
          <w:numId w:val="3"/>
        </w:numPr>
        <w:spacing w:before="240" w:beforeAutospacing="0" w:after="0" w:line="276" w:lineRule="auto"/>
        <w:jc w:val="both"/>
        <w:textAlignment w:val="baseline"/>
        <w:rPr>
          <w:rFonts w:ascii="Arial Narrow" w:hAnsi="Arial Narrow"/>
          <w:b/>
        </w:rPr>
      </w:pPr>
      <w:r w:rsidRPr="0066582F">
        <w:rPr>
          <w:rFonts w:ascii="Arial Narrow" w:hAnsi="Arial Narrow"/>
          <w:b/>
        </w:rPr>
        <w:lastRenderedPageBreak/>
        <w:t>Evaluación de la planeación estratégica</w:t>
      </w:r>
      <w:r w:rsidR="00E34F63" w:rsidRPr="0066582F">
        <w:rPr>
          <w:rFonts w:ascii="Arial Narrow" w:hAnsi="Arial Narrow"/>
          <w:b/>
        </w:rPr>
        <w:t xml:space="preserve"> </w:t>
      </w:r>
      <w:r w:rsidR="0043307F">
        <w:rPr>
          <w:rFonts w:ascii="Arial Narrow" w:hAnsi="Arial Narrow"/>
          <w:b/>
        </w:rPr>
        <w:t>- Frecuencia</w:t>
      </w:r>
    </w:p>
    <w:p w14:paraId="6CD5799A" w14:textId="77777777" w:rsidR="0066582F" w:rsidRPr="0066582F" w:rsidRDefault="00C75B67" w:rsidP="009039E3">
      <w:pPr>
        <w:pStyle w:val="NormalWeb"/>
        <w:spacing w:before="240" w:beforeAutospacing="0" w:after="0" w:line="276" w:lineRule="auto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/>
        </w:rPr>
        <w:t>Se recomienda actualizar planeación estratégica cada vez que haya cambios significativos en alguno de los factores internos o externos de la organización,</w:t>
      </w:r>
      <w:r w:rsidR="00E00C79">
        <w:rPr>
          <w:rFonts w:ascii="Arial Narrow" w:hAnsi="Arial Narrow"/>
        </w:rPr>
        <w:t xml:space="preserve"> y </w:t>
      </w:r>
      <w:r w:rsidR="00304E9F">
        <w:rPr>
          <w:rFonts w:ascii="Arial Narrow" w:hAnsi="Arial Narrow"/>
        </w:rPr>
        <w:t xml:space="preserve">como mínimo </w:t>
      </w:r>
      <w:r w:rsidR="007B67CE">
        <w:rPr>
          <w:rFonts w:ascii="Arial Narrow" w:hAnsi="Arial Narrow"/>
        </w:rPr>
        <w:t>1 vez al año en el mes de octubre</w:t>
      </w:r>
    </w:p>
    <w:sectPr w:rsidR="0066582F" w:rsidRPr="0066582F">
      <w:head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9F5043" w14:textId="77777777" w:rsidR="00A958B9" w:rsidRDefault="00A958B9" w:rsidP="00D61DB3">
      <w:pPr>
        <w:spacing w:after="0" w:line="240" w:lineRule="auto"/>
      </w:pPr>
      <w:r>
        <w:separator/>
      </w:r>
    </w:p>
  </w:endnote>
  <w:endnote w:type="continuationSeparator" w:id="0">
    <w:p w14:paraId="2A814B12" w14:textId="77777777" w:rsidR="00A958B9" w:rsidRDefault="00A958B9" w:rsidP="00D61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714C75" w14:textId="77777777" w:rsidR="00A958B9" w:rsidRDefault="00A958B9" w:rsidP="00D61DB3">
      <w:pPr>
        <w:spacing w:after="0" w:line="240" w:lineRule="auto"/>
      </w:pPr>
      <w:r>
        <w:separator/>
      </w:r>
    </w:p>
  </w:footnote>
  <w:footnote w:type="continuationSeparator" w:id="0">
    <w:p w14:paraId="7AAE2F03" w14:textId="77777777" w:rsidR="00A958B9" w:rsidRDefault="00A958B9" w:rsidP="00D61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83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56"/>
      <w:gridCol w:w="2741"/>
      <w:gridCol w:w="2753"/>
      <w:gridCol w:w="1144"/>
      <w:gridCol w:w="1512"/>
    </w:tblGrid>
    <w:tr w:rsidR="00A13148" w:rsidRPr="00D3340E" w14:paraId="0A999F52" w14:textId="77777777" w:rsidTr="00A13148">
      <w:trPr>
        <w:trHeight w:val="982"/>
        <w:jc w:val="center"/>
      </w:trPr>
      <w:tc>
        <w:tcPr>
          <w:tcW w:w="2156" w:type="dxa"/>
          <w:vMerge w:val="restart"/>
          <w:shd w:val="clear" w:color="auto" w:fill="auto"/>
          <w:vAlign w:val="center"/>
        </w:tcPr>
        <w:p w14:paraId="494298D8" w14:textId="77777777" w:rsidR="00A13148" w:rsidRPr="00D3340E" w:rsidRDefault="00A13148" w:rsidP="00A13148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4286CA19" wp14:editId="5AFEC1C0">
                <wp:simplePos x="0" y="0"/>
                <wp:positionH relativeFrom="column">
                  <wp:posOffset>-29845</wp:posOffset>
                </wp:positionH>
                <wp:positionV relativeFrom="paragraph">
                  <wp:posOffset>24765</wp:posOffset>
                </wp:positionV>
                <wp:extent cx="13335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494" w:type="dxa"/>
          <w:gridSpan w:val="2"/>
          <w:shd w:val="clear" w:color="auto" w:fill="auto"/>
          <w:vAlign w:val="center"/>
        </w:tcPr>
        <w:p w14:paraId="1AEE6BAA" w14:textId="5DF6853B" w:rsidR="00A13148" w:rsidRPr="00D3340E" w:rsidRDefault="00A13148" w:rsidP="00A13148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A13148">
            <w:rPr>
              <w:rFonts w:ascii="Arial" w:hAnsi="Arial" w:cs="Arial"/>
              <w:b/>
              <w:bCs/>
              <w:sz w:val="32"/>
              <w:szCs w:val="32"/>
            </w:rPr>
            <w:t>PROCEDIMIENTO PARA LA PLANEACIÓN ESTRATÉGICA</w:t>
          </w:r>
        </w:p>
      </w:tc>
      <w:tc>
        <w:tcPr>
          <w:tcW w:w="1144" w:type="dxa"/>
          <w:vMerge w:val="restart"/>
          <w:shd w:val="clear" w:color="auto" w:fill="auto"/>
          <w:vAlign w:val="center"/>
        </w:tcPr>
        <w:p w14:paraId="47A52064" w14:textId="77777777" w:rsidR="00A13148" w:rsidRPr="00D3340E" w:rsidRDefault="00A13148" w:rsidP="00A13148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24D868AF" w14:textId="30AB065C" w:rsidR="00A13148" w:rsidRPr="00D3340E" w:rsidRDefault="00A13148" w:rsidP="00A13148">
          <w:pPr>
            <w:pStyle w:val="Encabezado"/>
            <w:ind w:left="64" w:right="-64"/>
            <w:rPr>
              <w:rFonts w:ascii="Arial" w:hAnsi="Arial" w:cs="Arial"/>
            </w:rPr>
          </w:pPr>
          <w:r w:rsidRPr="00D3340E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A13148">
            <w:rPr>
              <w:rFonts w:ascii="Arial" w:hAnsi="Arial" w:cs="Arial"/>
              <w:sz w:val="18"/>
              <w:szCs w:val="16"/>
            </w:rPr>
            <w:t>SGI-GME-PRO-001</w:t>
          </w:r>
        </w:p>
      </w:tc>
      <w:tc>
        <w:tcPr>
          <w:tcW w:w="1512" w:type="dxa"/>
          <w:vMerge w:val="restart"/>
          <w:vAlign w:val="center"/>
        </w:tcPr>
        <w:p w14:paraId="1D34B893" w14:textId="77777777" w:rsidR="00A13148" w:rsidRPr="00D3340E" w:rsidRDefault="00A13148" w:rsidP="00A13148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C423B75" wp14:editId="099FFC3C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A13148" w:rsidRPr="00D3340E" w14:paraId="6682C9DB" w14:textId="77777777" w:rsidTr="00A13148">
      <w:tblPrEx>
        <w:tblCellMar>
          <w:left w:w="108" w:type="dxa"/>
          <w:right w:w="108" w:type="dxa"/>
        </w:tblCellMar>
      </w:tblPrEx>
      <w:trPr>
        <w:trHeight w:val="414"/>
        <w:jc w:val="center"/>
      </w:trPr>
      <w:tc>
        <w:tcPr>
          <w:tcW w:w="2156" w:type="dxa"/>
          <w:vMerge/>
          <w:shd w:val="clear" w:color="auto" w:fill="auto"/>
          <w:vAlign w:val="center"/>
        </w:tcPr>
        <w:p w14:paraId="4281BDF1" w14:textId="77777777" w:rsidR="00A13148" w:rsidRPr="00D3340E" w:rsidRDefault="00A13148" w:rsidP="00A13148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2741" w:type="dxa"/>
          <w:shd w:val="clear" w:color="auto" w:fill="auto"/>
          <w:vAlign w:val="center"/>
        </w:tcPr>
        <w:p w14:paraId="0660A663" w14:textId="77777777" w:rsidR="00A13148" w:rsidRPr="00D3340E" w:rsidRDefault="00A13148" w:rsidP="00A1314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753" w:type="dxa"/>
          <w:shd w:val="clear" w:color="auto" w:fill="auto"/>
          <w:vAlign w:val="center"/>
        </w:tcPr>
        <w:p w14:paraId="44DBE3A7" w14:textId="77777777" w:rsidR="00A13148" w:rsidRPr="00D3340E" w:rsidRDefault="00A13148" w:rsidP="00A13148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44" w:type="dxa"/>
          <w:vMerge/>
          <w:shd w:val="clear" w:color="auto" w:fill="auto"/>
          <w:vAlign w:val="center"/>
        </w:tcPr>
        <w:p w14:paraId="42B966A5" w14:textId="77777777" w:rsidR="00A13148" w:rsidRPr="00D3340E" w:rsidRDefault="00A13148" w:rsidP="00A1314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512" w:type="dxa"/>
          <w:vMerge/>
          <w:vAlign w:val="center"/>
        </w:tcPr>
        <w:p w14:paraId="5DA38DC6" w14:textId="77777777" w:rsidR="00A13148" w:rsidRPr="00D3340E" w:rsidRDefault="00A13148" w:rsidP="00A13148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56172663" w14:textId="77777777" w:rsidR="00615FB1" w:rsidRDefault="00615F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E5B6A"/>
    <w:multiLevelType w:val="hybridMultilevel"/>
    <w:tmpl w:val="54C8FEE2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E4A85"/>
    <w:multiLevelType w:val="hybridMultilevel"/>
    <w:tmpl w:val="40BA6E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56AB2"/>
    <w:multiLevelType w:val="hybridMultilevel"/>
    <w:tmpl w:val="4DDC87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D618A"/>
    <w:multiLevelType w:val="multilevel"/>
    <w:tmpl w:val="6966D7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D1022B8"/>
    <w:multiLevelType w:val="hybridMultilevel"/>
    <w:tmpl w:val="5E1A6706"/>
    <w:lvl w:ilvl="0" w:tplc="2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13B1E7A"/>
    <w:multiLevelType w:val="hybridMultilevel"/>
    <w:tmpl w:val="C6E499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9E4D3B"/>
    <w:multiLevelType w:val="hybridMultilevel"/>
    <w:tmpl w:val="F1F4C05E"/>
    <w:lvl w:ilvl="0" w:tplc="4F166E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91043"/>
    <w:multiLevelType w:val="hybridMultilevel"/>
    <w:tmpl w:val="183627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F1F5D"/>
    <w:multiLevelType w:val="hybridMultilevel"/>
    <w:tmpl w:val="69B0214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94F24"/>
    <w:multiLevelType w:val="multilevel"/>
    <w:tmpl w:val="6966D7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47751390"/>
    <w:multiLevelType w:val="hybridMultilevel"/>
    <w:tmpl w:val="A7587A52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41FBF"/>
    <w:multiLevelType w:val="hybridMultilevel"/>
    <w:tmpl w:val="4DDC7B44"/>
    <w:lvl w:ilvl="0" w:tplc="79DA1E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C451384"/>
    <w:multiLevelType w:val="hybridMultilevel"/>
    <w:tmpl w:val="AEE8AAF6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2822C5"/>
    <w:multiLevelType w:val="hybridMultilevel"/>
    <w:tmpl w:val="36D25F0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38122F6"/>
    <w:multiLevelType w:val="hybridMultilevel"/>
    <w:tmpl w:val="FE243F7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C85B06"/>
    <w:multiLevelType w:val="multilevel"/>
    <w:tmpl w:val="6966D7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7C53B5E"/>
    <w:multiLevelType w:val="multilevel"/>
    <w:tmpl w:val="6966D7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6DCC6800"/>
    <w:multiLevelType w:val="hybridMultilevel"/>
    <w:tmpl w:val="09787A8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0D0B09"/>
    <w:multiLevelType w:val="hybridMultilevel"/>
    <w:tmpl w:val="18B2E294"/>
    <w:lvl w:ilvl="0" w:tplc="24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C5509C8"/>
    <w:multiLevelType w:val="multilevel"/>
    <w:tmpl w:val="6966D7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7EEB57F1"/>
    <w:multiLevelType w:val="hybridMultilevel"/>
    <w:tmpl w:val="8584ABD6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9B22D3"/>
    <w:multiLevelType w:val="hybridMultilevel"/>
    <w:tmpl w:val="889AE27E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4"/>
  </w:num>
  <w:num w:numId="5">
    <w:abstractNumId w:val="12"/>
  </w:num>
  <w:num w:numId="6">
    <w:abstractNumId w:val="21"/>
  </w:num>
  <w:num w:numId="7">
    <w:abstractNumId w:val="17"/>
  </w:num>
  <w:num w:numId="8">
    <w:abstractNumId w:val="20"/>
  </w:num>
  <w:num w:numId="9">
    <w:abstractNumId w:val="10"/>
  </w:num>
  <w:num w:numId="10">
    <w:abstractNumId w:val="6"/>
  </w:num>
  <w:num w:numId="11">
    <w:abstractNumId w:val="2"/>
  </w:num>
  <w:num w:numId="12">
    <w:abstractNumId w:val="18"/>
  </w:num>
  <w:num w:numId="13">
    <w:abstractNumId w:val="1"/>
  </w:num>
  <w:num w:numId="14">
    <w:abstractNumId w:val="8"/>
  </w:num>
  <w:num w:numId="15">
    <w:abstractNumId w:val="11"/>
  </w:num>
  <w:num w:numId="16">
    <w:abstractNumId w:val="0"/>
  </w:num>
  <w:num w:numId="17">
    <w:abstractNumId w:val="7"/>
  </w:num>
  <w:num w:numId="18">
    <w:abstractNumId w:val="5"/>
  </w:num>
  <w:num w:numId="19">
    <w:abstractNumId w:val="3"/>
  </w:num>
  <w:num w:numId="20">
    <w:abstractNumId w:val="19"/>
  </w:num>
  <w:num w:numId="21">
    <w:abstractNumId w:val="16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5B"/>
    <w:rsid w:val="0000082D"/>
    <w:rsid w:val="000025AC"/>
    <w:rsid w:val="000222BC"/>
    <w:rsid w:val="00026C62"/>
    <w:rsid w:val="00026CD2"/>
    <w:rsid w:val="00066D57"/>
    <w:rsid w:val="00073FC3"/>
    <w:rsid w:val="00086A69"/>
    <w:rsid w:val="000C115B"/>
    <w:rsid w:val="000D32F3"/>
    <w:rsid w:val="000D5238"/>
    <w:rsid w:val="000F7F54"/>
    <w:rsid w:val="0011203B"/>
    <w:rsid w:val="00112E69"/>
    <w:rsid w:val="0011373C"/>
    <w:rsid w:val="001174B5"/>
    <w:rsid w:val="00195ACF"/>
    <w:rsid w:val="001B4ED9"/>
    <w:rsid w:val="001C20C5"/>
    <w:rsid w:val="001C4E0C"/>
    <w:rsid w:val="001D416D"/>
    <w:rsid w:val="001F48B0"/>
    <w:rsid w:val="00200058"/>
    <w:rsid w:val="00217B4D"/>
    <w:rsid w:val="002349FB"/>
    <w:rsid w:val="002375FA"/>
    <w:rsid w:val="00263A3D"/>
    <w:rsid w:val="00267CDA"/>
    <w:rsid w:val="002A055F"/>
    <w:rsid w:val="00304E9F"/>
    <w:rsid w:val="00324620"/>
    <w:rsid w:val="0036087D"/>
    <w:rsid w:val="00364FBC"/>
    <w:rsid w:val="003754A0"/>
    <w:rsid w:val="003803B2"/>
    <w:rsid w:val="00384A92"/>
    <w:rsid w:val="003936F0"/>
    <w:rsid w:val="0039616A"/>
    <w:rsid w:val="003A4248"/>
    <w:rsid w:val="003A47C2"/>
    <w:rsid w:val="003C2CD3"/>
    <w:rsid w:val="003C51B0"/>
    <w:rsid w:val="003D0B01"/>
    <w:rsid w:val="003E1F85"/>
    <w:rsid w:val="003F1889"/>
    <w:rsid w:val="003F6A74"/>
    <w:rsid w:val="00405F18"/>
    <w:rsid w:val="0043307F"/>
    <w:rsid w:val="00476662"/>
    <w:rsid w:val="004A68F9"/>
    <w:rsid w:val="004A69E4"/>
    <w:rsid w:val="005333C4"/>
    <w:rsid w:val="005739C1"/>
    <w:rsid w:val="00595F32"/>
    <w:rsid w:val="00615FB1"/>
    <w:rsid w:val="00634963"/>
    <w:rsid w:val="0066582F"/>
    <w:rsid w:val="006B1BD0"/>
    <w:rsid w:val="006B21C9"/>
    <w:rsid w:val="006D0668"/>
    <w:rsid w:val="006D43E3"/>
    <w:rsid w:val="006D4789"/>
    <w:rsid w:val="006F75C4"/>
    <w:rsid w:val="00725159"/>
    <w:rsid w:val="007348B3"/>
    <w:rsid w:val="00737521"/>
    <w:rsid w:val="007955E2"/>
    <w:rsid w:val="007B2749"/>
    <w:rsid w:val="007B67CE"/>
    <w:rsid w:val="008008D0"/>
    <w:rsid w:val="0080343C"/>
    <w:rsid w:val="008B0EFA"/>
    <w:rsid w:val="008D35FB"/>
    <w:rsid w:val="008D38EC"/>
    <w:rsid w:val="008F73E6"/>
    <w:rsid w:val="009039E3"/>
    <w:rsid w:val="00905F21"/>
    <w:rsid w:val="00907EBC"/>
    <w:rsid w:val="00912225"/>
    <w:rsid w:val="00932BD6"/>
    <w:rsid w:val="0093678B"/>
    <w:rsid w:val="00946D19"/>
    <w:rsid w:val="0096022E"/>
    <w:rsid w:val="009609B5"/>
    <w:rsid w:val="00974CE8"/>
    <w:rsid w:val="009B01CC"/>
    <w:rsid w:val="009B56A9"/>
    <w:rsid w:val="009D784D"/>
    <w:rsid w:val="009F305B"/>
    <w:rsid w:val="00A0795C"/>
    <w:rsid w:val="00A13148"/>
    <w:rsid w:val="00A17C53"/>
    <w:rsid w:val="00A37419"/>
    <w:rsid w:val="00A411A8"/>
    <w:rsid w:val="00A535C6"/>
    <w:rsid w:val="00A958B9"/>
    <w:rsid w:val="00AE6008"/>
    <w:rsid w:val="00AF7D05"/>
    <w:rsid w:val="00B070C4"/>
    <w:rsid w:val="00B25317"/>
    <w:rsid w:val="00B63A4A"/>
    <w:rsid w:val="00B80EB4"/>
    <w:rsid w:val="00BA47D3"/>
    <w:rsid w:val="00BD42FF"/>
    <w:rsid w:val="00C75B67"/>
    <w:rsid w:val="00CA13F3"/>
    <w:rsid w:val="00D14CB8"/>
    <w:rsid w:val="00D27068"/>
    <w:rsid w:val="00D33538"/>
    <w:rsid w:val="00D36559"/>
    <w:rsid w:val="00D53AF3"/>
    <w:rsid w:val="00D60389"/>
    <w:rsid w:val="00D61B32"/>
    <w:rsid w:val="00D61DB3"/>
    <w:rsid w:val="00DA139D"/>
    <w:rsid w:val="00DA5AB6"/>
    <w:rsid w:val="00DB22E9"/>
    <w:rsid w:val="00DC6BA2"/>
    <w:rsid w:val="00E00C79"/>
    <w:rsid w:val="00E17A9E"/>
    <w:rsid w:val="00E34F63"/>
    <w:rsid w:val="00E43629"/>
    <w:rsid w:val="00E50C33"/>
    <w:rsid w:val="00EC60AB"/>
    <w:rsid w:val="00EF101A"/>
    <w:rsid w:val="00EF2706"/>
    <w:rsid w:val="00EF4927"/>
    <w:rsid w:val="00EF4A82"/>
    <w:rsid w:val="00EF7241"/>
    <w:rsid w:val="00F02C3B"/>
    <w:rsid w:val="00F049C7"/>
    <w:rsid w:val="00F74C5E"/>
    <w:rsid w:val="00F74FD6"/>
    <w:rsid w:val="00F800C6"/>
    <w:rsid w:val="00F836FF"/>
    <w:rsid w:val="00F8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865BBA"/>
  <w15:docId w15:val="{BBA56392-814E-4A5E-BAB7-87D7B9B8F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qFormat/>
    <w:rsid w:val="00D61DB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C115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27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apple-converted-space">
    <w:name w:val="apple-converted-space"/>
    <w:basedOn w:val="Fuentedeprrafopredeter"/>
    <w:rsid w:val="00D27068"/>
  </w:style>
  <w:style w:type="paragraph" w:styleId="Textodeglobo">
    <w:name w:val="Balloon Text"/>
    <w:basedOn w:val="Normal"/>
    <w:link w:val="TextodegloboCar"/>
    <w:uiPriority w:val="99"/>
    <w:semiHidden/>
    <w:unhideWhenUsed/>
    <w:rsid w:val="00026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6C6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61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aliases w:val="h"/>
    <w:basedOn w:val="Normal"/>
    <w:link w:val="EncabezadoCar"/>
    <w:unhideWhenUsed/>
    <w:rsid w:val="00D61D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D61DB3"/>
  </w:style>
  <w:style w:type="paragraph" w:styleId="Piedepgina">
    <w:name w:val="footer"/>
    <w:basedOn w:val="Normal"/>
    <w:link w:val="PiedepginaCar"/>
    <w:uiPriority w:val="99"/>
    <w:unhideWhenUsed/>
    <w:rsid w:val="00D61D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1DB3"/>
  </w:style>
  <w:style w:type="character" w:customStyle="1" w:styleId="Ttulo2Car">
    <w:name w:val="Título 2 Car"/>
    <w:basedOn w:val="Fuentedeprrafopredeter"/>
    <w:link w:val="Ttulo2"/>
    <w:rsid w:val="00D61DB3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paragraph" w:styleId="Sinespaciado">
    <w:name w:val="No Spacing"/>
    <w:uiPriority w:val="1"/>
    <w:qFormat/>
    <w:rsid w:val="00B070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0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E4AB8F5-8761-45FA-9612-A2373E059433}" type="doc">
      <dgm:prSet loTypeId="urn:microsoft.com/office/officeart/2005/8/layout/hierarchy2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7F4B97D2-D82F-43F8-B093-EBF678A612DB}">
      <dgm:prSet phldrT="[Texto]" custT="1"/>
      <dgm:spPr/>
      <dgm:t>
        <a:bodyPr/>
        <a:lstStyle/>
        <a:p>
          <a:r>
            <a:rPr lang="es-CO" sz="900"/>
            <a:t>1. Identificar Mision, Vision, obejetivos y estrategias de la organizacion</a:t>
          </a:r>
        </a:p>
      </dgm:t>
    </dgm:pt>
    <dgm:pt modelId="{C7452C67-2AF7-4354-B04F-23DD802701BE}" type="parTrans" cxnId="{F3BBD0BE-53A8-442D-9897-2DBD4C690459}">
      <dgm:prSet/>
      <dgm:spPr/>
      <dgm:t>
        <a:bodyPr/>
        <a:lstStyle/>
        <a:p>
          <a:endParaRPr lang="es-CO" sz="900"/>
        </a:p>
      </dgm:t>
    </dgm:pt>
    <dgm:pt modelId="{CF83972A-41CC-4665-8F07-876369381BDA}" type="sibTrans" cxnId="{F3BBD0BE-53A8-442D-9897-2DBD4C690459}">
      <dgm:prSet/>
      <dgm:spPr/>
      <dgm:t>
        <a:bodyPr/>
        <a:lstStyle/>
        <a:p>
          <a:endParaRPr lang="es-CO" sz="900"/>
        </a:p>
      </dgm:t>
    </dgm:pt>
    <dgm:pt modelId="{E690732E-76A5-4793-95EC-7E187AC9BE97}">
      <dgm:prSet phldrT="[Texto]" custT="1"/>
      <dgm:spPr/>
      <dgm:t>
        <a:bodyPr/>
        <a:lstStyle/>
        <a:p>
          <a:r>
            <a:rPr lang="es-CO" sz="900"/>
            <a:t>2. Analizar el ambiente</a:t>
          </a:r>
        </a:p>
      </dgm:t>
    </dgm:pt>
    <dgm:pt modelId="{42945A8A-495A-4AF4-BBEE-CC3F118144B6}" type="parTrans" cxnId="{9E29F2A8-1464-4185-AB56-4DC3A452A744}">
      <dgm:prSet custT="1"/>
      <dgm:spPr/>
      <dgm:t>
        <a:bodyPr/>
        <a:lstStyle/>
        <a:p>
          <a:endParaRPr lang="es-CO" sz="900"/>
        </a:p>
      </dgm:t>
    </dgm:pt>
    <dgm:pt modelId="{AB3776FA-9B65-4D1E-8C2A-37857FE7CF75}" type="sibTrans" cxnId="{9E29F2A8-1464-4185-AB56-4DC3A452A744}">
      <dgm:prSet/>
      <dgm:spPr/>
      <dgm:t>
        <a:bodyPr/>
        <a:lstStyle/>
        <a:p>
          <a:endParaRPr lang="es-CO" sz="900"/>
        </a:p>
      </dgm:t>
    </dgm:pt>
    <dgm:pt modelId="{53F74761-1D63-4198-90E4-C67B996A5C32}">
      <dgm:prSet phldrT="[Texto]" custT="1"/>
      <dgm:spPr/>
      <dgm:t>
        <a:bodyPr/>
        <a:lstStyle/>
        <a:p>
          <a:r>
            <a:rPr lang="es-CO" sz="900"/>
            <a:t>3. Identificar oprtundades y amenazas</a:t>
          </a:r>
        </a:p>
      </dgm:t>
    </dgm:pt>
    <dgm:pt modelId="{B6DA3D5E-DFBF-4CEE-A6C2-612F3760301F}" type="parTrans" cxnId="{29A74347-D434-4020-9E07-69CD1403FEC2}">
      <dgm:prSet custT="1"/>
      <dgm:spPr/>
      <dgm:t>
        <a:bodyPr/>
        <a:lstStyle/>
        <a:p>
          <a:endParaRPr lang="es-CO" sz="900"/>
        </a:p>
      </dgm:t>
    </dgm:pt>
    <dgm:pt modelId="{BC0CD50C-43B4-40C5-B4AC-BD490564147A}" type="sibTrans" cxnId="{29A74347-D434-4020-9E07-69CD1403FEC2}">
      <dgm:prSet/>
      <dgm:spPr/>
      <dgm:t>
        <a:bodyPr/>
        <a:lstStyle/>
        <a:p>
          <a:endParaRPr lang="es-CO" sz="900"/>
        </a:p>
      </dgm:t>
    </dgm:pt>
    <dgm:pt modelId="{47AEB3D6-D528-435E-B551-381C43A6A231}">
      <dgm:prSet phldrT="[Texto]" custT="1"/>
      <dgm:spPr/>
      <dgm:t>
        <a:bodyPr/>
        <a:lstStyle/>
        <a:p>
          <a:r>
            <a:rPr lang="es-CO" sz="900"/>
            <a:t>4. Analizar recursos de la organizacion</a:t>
          </a:r>
        </a:p>
      </dgm:t>
    </dgm:pt>
    <dgm:pt modelId="{EE1EEAE0-EC37-4D58-B341-75F267A80FD4}" type="parTrans" cxnId="{40317AD6-C3B5-4BB0-BF80-11E216D6F3FD}">
      <dgm:prSet custT="1"/>
      <dgm:spPr/>
      <dgm:t>
        <a:bodyPr/>
        <a:lstStyle/>
        <a:p>
          <a:endParaRPr lang="es-CO" sz="900"/>
        </a:p>
      </dgm:t>
    </dgm:pt>
    <dgm:pt modelId="{29AE7BB9-825B-4ADE-80AB-1C066D4DB71F}" type="sibTrans" cxnId="{40317AD6-C3B5-4BB0-BF80-11E216D6F3FD}">
      <dgm:prSet/>
      <dgm:spPr/>
      <dgm:t>
        <a:bodyPr/>
        <a:lstStyle/>
        <a:p>
          <a:endParaRPr lang="es-CO" sz="900"/>
        </a:p>
      </dgm:t>
    </dgm:pt>
    <dgm:pt modelId="{8AE43109-6CE9-4F57-B5B6-34303E809EE6}">
      <dgm:prSet phldrT="[Texto]" custT="1"/>
      <dgm:spPr/>
      <dgm:t>
        <a:bodyPr/>
        <a:lstStyle/>
        <a:p>
          <a:r>
            <a:rPr lang="es-CO" sz="900"/>
            <a:t>5. Identificar fortalezas y debilidades</a:t>
          </a:r>
        </a:p>
      </dgm:t>
    </dgm:pt>
    <dgm:pt modelId="{DFA32C5B-0E9F-4325-9229-35F745FD4B1E}" type="parTrans" cxnId="{5180F191-ECC0-4741-BC27-45B81CADE2D7}">
      <dgm:prSet custT="1"/>
      <dgm:spPr/>
      <dgm:t>
        <a:bodyPr/>
        <a:lstStyle/>
        <a:p>
          <a:endParaRPr lang="es-CO" sz="900"/>
        </a:p>
      </dgm:t>
    </dgm:pt>
    <dgm:pt modelId="{2B03BBF9-C243-43F2-8954-AB385A3D1CAC}" type="sibTrans" cxnId="{5180F191-ECC0-4741-BC27-45B81CADE2D7}">
      <dgm:prSet/>
      <dgm:spPr/>
      <dgm:t>
        <a:bodyPr/>
        <a:lstStyle/>
        <a:p>
          <a:endParaRPr lang="es-CO" sz="900"/>
        </a:p>
      </dgm:t>
    </dgm:pt>
    <dgm:pt modelId="{56934918-D9BB-4BBB-8EB3-A9EF172B9294}">
      <dgm:prSet custT="1"/>
      <dgm:spPr/>
      <dgm:t>
        <a:bodyPr/>
        <a:lstStyle/>
        <a:p>
          <a:r>
            <a:rPr lang="es-CO" sz="900"/>
            <a:t>6.Revalorar  mision y obejtivos de la organizacion</a:t>
          </a:r>
        </a:p>
      </dgm:t>
    </dgm:pt>
    <dgm:pt modelId="{F5512FC9-D420-49A3-BCAC-FCAF8775950B}" type="parTrans" cxnId="{65D30D9A-0DE7-4521-BBC6-27B8D1CCEC02}">
      <dgm:prSet/>
      <dgm:spPr/>
      <dgm:t>
        <a:bodyPr/>
        <a:lstStyle/>
        <a:p>
          <a:endParaRPr lang="es-CO"/>
        </a:p>
      </dgm:t>
    </dgm:pt>
    <dgm:pt modelId="{55AED111-EA17-4A96-B1B2-DAC0BE338DDD}" type="sibTrans" cxnId="{65D30D9A-0DE7-4521-BBC6-27B8D1CCEC02}">
      <dgm:prSet/>
      <dgm:spPr/>
      <dgm:t>
        <a:bodyPr/>
        <a:lstStyle/>
        <a:p>
          <a:endParaRPr lang="es-CO"/>
        </a:p>
      </dgm:t>
    </dgm:pt>
    <dgm:pt modelId="{4D67B42B-B711-4B2F-AA72-472673307515}">
      <dgm:prSet custT="1"/>
      <dgm:spPr/>
      <dgm:t>
        <a:bodyPr/>
        <a:lstStyle/>
        <a:p>
          <a:r>
            <a:rPr lang="es-CO" sz="900"/>
            <a:t>7. Formular estrategias</a:t>
          </a:r>
        </a:p>
      </dgm:t>
    </dgm:pt>
    <dgm:pt modelId="{3D15B179-946C-456C-A5B5-569FE89DB389}" type="parTrans" cxnId="{DD908D62-BFDE-4C7F-AB0D-1CB70952D769}">
      <dgm:prSet/>
      <dgm:spPr/>
      <dgm:t>
        <a:bodyPr/>
        <a:lstStyle/>
        <a:p>
          <a:endParaRPr lang="es-CO"/>
        </a:p>
      </dgm:t>
    </dgm:pt>
    <dgm:pt modelId="{F777D748-AD46-4BFC-A5C3-6D7EEEBE11FB}" type="sibTrans" cxnId="{DD908D62-BFDE-4C7F-AB0D-1CB70952D769}">
      <dgm:prSet/>
      <dgm:spPr/>
      <dgm:t>
        <a:bodyPr/>
        <a:lstStyle/>
        <a:p>
          <a:endParaRPr lang="es-CO"/>
        </a:p>
      </dgm:t>
    </dgm:pt>
    <dgm:pt modelId="{5A6AA880-8D09-4811-B47D-76DF6A4EF5B3}">
      <dgm:prSet custT="1"/>
      <dgm:spPr/>
      <dgm:t>
        <a:bodyPr/>
        <a:lstStyle/>
        <a:p>
          <a:r>
            <a:rPr lang="es-CO" sz="900"/>
            <a:t>8. Realizar Analisis de riesgo</a:t>
          </a:r>
        </a:p>
      </dgm:t>
    </dgm:pt>
    <dgm:pt modelId="{42512807-93A9-42EE-8B22-8A1BBCD3EE57}" type="parTrans" cxnId="{33BA6667-B4DF-4683-B9D3-09B889DA041F}">
      <dgm:prSet/>
      <dgm:spPr/>
      <dgm:t>
        <a:bodyPr/>
        <a:lstStyle/>
        <a:p>
          <a:endParaRPr lang="es-CO"/>
        </a:p>
      </dgm:t>
    </dgm:pt>
    <dgm:pt modelId="{77FF72F5-36DC-4A91-821E-8B6B046F3895}" type="sibTrans" cxnId="{33BA6667-B4DF-4683-B9D3-09B889DA041F}">
      <dgm:prSet/>
      <dgm:spPr/>
      <dgm:t>
        <a:bodyPr/>
        <a:lstStyle/>
        <a:p>
          <a:endParaRPr lang="es-CO"/>
        </a:p>
      </dgm:t>
    </dgm:pt>
    <dgm:pt modelId="{CE4C4051-CE32-40E9-8467-0743E9EB805E}">
      <dgm:prSet custT="1"/>
      <dgm:spPr/>
      <dgm:t>
        <a:bodyPr/>
        <a:lstStyle/>
        <a:p>
          <a:r>
            <a:rPr lang="es-CO" sz="900"/>
            <a:t>10. Evaluar resultados</a:t>
          </a:r>
        </a:p>
      </dgm:t>
    </dgm:pt>
    <dgm:pt modelId="{D019B4AB-E592-42C4-BBAF-E7F6C5A790AD}" type="parTrans" cxnId="{49BFCB76-E34D-43E2-9DC0-487BD422326A}">
      <dgm:prSet/>
      <dgm:spPr/>
      <dgm:t>
        <a:bodyPr/>
        <a:lstStyle/>
        <a:p>
          <a:endParaRPr lang="es-CO"/>
        </a:p>
      </dgm:t>
    </dgm:pt>
    <dgm:pt modelId="{0C7AF0B1-EA82-4BE5-B4E9-CAB8DDC5B65C}" type="sibTrans" cxnId="{49BFCB76-E34D-43E2-9DC0-487BD422326A}">
      <dgm:prSet/>
      <dgm:spPr/>
      <dgm:t>
        <a:bodyPr/>
        <a:lstStyle/>
        <a:p>
          <a:endParaRPr lang="es-CO"/>
        </a:p>
      </dgm:t>
    </dgm:pt>
    <dgm:pt modelId="{321D1934-91C9-4629-BD13-B32CB2BC2EA8}">
      <dgm:prSet custT="1"/>
      <dgm:spPr/>
      <dgm:t>
        <a:bodyPr/>
        <a:lstStyle/>
        <a:p>
          <a:r>
            <a:rPr lang="es-CO" sz="900"/>
            <a:t>9. Implementar estrategias</a:t>
          </a:r>
        </a:p>
      </dgm:t>
    </dgm:pt>
    <dgm:pt modelId="{39128EBF-453B-44B6-BBB1-DBF019CAEECD}" type="parTrans" cxnId="{78C2DA3B-8259-4687-9C80-F42D7FCABC1B}">
      <dgm:prSet/>
      <dgm:spPr/>
      <dgm:t>
        <a:bodyPr/>
        <a:lstStyle/>
        <a:p>
          <a:endParaRPr lang="es-CO"/>
        </a:p>
      </dgm:t>
    </dgm:pt>
    <dgm:pt modelId="{E318C31F-2ED2-4928-B739-073536EEB67C}" type="sibTrans" cxnId="{78C2DA3B-8259-4687-9C80-F42D7FCABC1B}">
      <dgm:prSet/>
      <dgm:spPr/>
      <dgm:t>
        <a:bodyPr/>
        <a:lstStyle/>
        <a:p>
          <a:endParaRPr lang="es-CO"/>
        </a:p>
      </dgm:t>
    </dgm:pt>
    <dgm:pt modelId="{DBE32198-DBF5-4735-8652-30C7B5D5E5FE}" type="pres">
      <dgm:prSet presAssocID="{EE4AB8F5-8761-45FA-9612-A2373E059433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CC3CE060-34DB-4050-B28E-4F625B8B9D03}" type="pres">
      <dgm:prSet presAssocID="{7F4B97D2-D82F-43F8-B093-EBF678A612DB}" presName="root1" presStyleCnt="0"/>
      <dgm:spPr/>
    </dgm:pt>
    <dgm:pt modelId="{A9D75087-308C-4EC9-9436-5CBF16ADE5D5}" type="pres">
      <dgm:prSet presAssocID="{7F4B97D2-D82F-43F8-B093-EBF678A612DB}" presName="LevelOneTextNode" presStyleLbl="node0" presStyleIdx="0" presStyleCnt="3" custScaleX="205685" custScaleY="775006">
        <dgm:presLayoutVars>
          <dgm:chPref val="3"/>
        </dgm:presLayoutVars>
      </dgm:prSet>
      <dgm:spPr/>
    </dgm:pt>
    <dgm:pt modelId="{7DBFE956-C102-4491-AA63-837814DCFAAA}" type="pres">
      <dgm:prSet presAssocID="{7F4B97D2-D82F-43F8-B093-EBF678A612DB}" presName="level2hierChild" presStyleCnt="0"/>
      <dgm:spPr/>
    </dgm:pt>
    <dgm:pt modelId="{10821678-027F-46F2-ABDB-89E7F8435BBA}" type="pres">
      <dgm:prSet presAssocID="{42945A8A-495A-4AF4-BBEE-CC3F118144B6}" presName="conn2-1" presStyleLbl="parChTrans1D2" presStyleIdx="0" presStyleCnt="2"/>
      <dgm:spPr/>
    </dgm:pt>
    <dgm:pt modelId="{E9E2B45D-E31A-40D5-8A35-D1414B76B334}" type="pres">
      <dgm:prSet presAssocID="{42945A8A-495A-4AF4-BBEE-CC3F118144B6}" presName="connTx" presStyleLbl="parChTrans1D2" presStyleIdx="0" presStyleCnt="2"/>
      <dgm:spPr/>
    </dgm:pt>
    <dgm:pt modelId="{F880DED5-9210-408A-852B-BA316AFD784C}" type="pres">
      <dgm:prSet presAssocID="{E690732E-76A5-4793-95EC-7E187AC9BE97}" presName="root2" presStyleCnt="0"/>
      <dgm:spPr/>
    </dgm:pt>
    <dgm:pt modelId="{12AD7211-AB02-4FB7-9460-C53319745222}" type="pres">
      <dgm:prSet presAssocID="{E690732E-76A5-4793-95EC-7E187AC9BE97}" presName="LevelTwoTextNode" presStyleLbl="node2" presStyleIdx="0" presStyleCnt="2" custScaleX="217905" custScaleY="315770">
        <dgm:presLayoutVars>
          <dgm:chPref val="3"/>
        </dgm:presLayoutVars>
      </dgm:prSet>
      <dgm:spPr/>
    </dgm:pt>
    <dgm:pt modelId="{0719E344-CA4A-40EB-BF50-66225BA09BE0}" type="pres">
      <dgm:prSet presAssocID="{E690732E-76A5-4793-95EC-7E187AC9BE97}" presName="level3hierChild" presStyleCnt="0"/>
      <dgm:spPr/>
    </dgm:pt>
    <dgm:pt modelId="{87A54CED-57A9-4FC4-97A4-1D66D12877DB}" type="pres">
      <dgm:prSet presAssocID="{B6DA3D5E-DFBF-4CEE-A6C2-612F3760301F}" presName="conn2-1" presStyleLbl="parChTrans1D3" presStyleIdx="0" presStyleCnt="2"/>
      <dgm:spPr/>
    </dgm:pt>
    <dgm:pt modelId="{6C7C28DA-A388-40F7-A568-35D2527605BA}" type="pres">
      <dgm:prSet presAssocID="{B6DA3D5E-DFBF-4CEE-A6C2-612F3760301F}" presName="connTx" presStyleLbl="parChTrans1D3" presStyleIdx="0" presStyleCnt="2"/>
      <dgm:spPr/>
    </dgm:pt>
    <dgm:pt modelId="{5B3B6E9D-8FB4-4118-9303-0AE3E4567794}" type="pres">
      <dgm:prSet presAssocID="{53F74761-1D63-4198-90E4-C67B996A5C32}" presName="root2" presStyleCnt="0"/>
      <dgm:spPr/>
    </dgm:pt>
    <dgm:pt modelId="{72712C41-DD6A-4199-A09E-D1BDBB262757}" type="pres">
      <dgm:prSet presAssocID="{53F74761-1D63-4198-90E4-C67B996A5C32}" presName="LevelTwoTextNode" presStyleLbl="node3" presStyleIdx="0" presStyleCnt="2" custScaleX="235879" custScaleY="311970">
        <dgm:presLayoutVars>
          <dgm:chPref val="3"/>
        </dgm:presLayoutVars>
      </dgm:prSet>
      <dgm:spPr/>
    </dgm:pt>
    <dgm:pt modelId="{89A93D31-130A-4D60-BAC7-72DF4E18B152}" type="pres">
      <dgm:prSet presAssocID="{53F74761-1D63-4198-90E4-C67B996A5C32}" presName="level3hierChild" presStyleCnt="0"/>
      <dgm:spPr/>
    </dgm:pt>
    <dgm:pt modelId="{D0A4D0B1-1B97-45F1-9A23-DCF4A3056EF5}" type="pres">
      <dgm:prSet presAssocID="{F5512FC9-D420-49A3-BCAC-FCAF8775950B}" presName="conn2-1" presStyleLbl="parChTrans1D4" presStyleIdx="0" presStyleCnt="3"/>
      <dgm:spPr/>
    </dgm:pt>
    <dgm:pt modelId="{477D463B-D28D-491C-A2BB-9E5101FBC300}" type="pres">
      <dgm:prSet presAssocID="{F5512FC9-D420-49A3-BCAC-FCAF8775950B}" presName="connTx" presStyleLbl="parChTrans1D4" presStyleIdx="0" presStyleCnt="3"/>
      <dgm:spPr/>
    </dgm:pt>
    <dgm:pt modelId="{689CA8EA-D701-4854-A20A-BAE6A521C0AF}" type="pres">
      <dgm:prSet presAssocID="{56934918-D9BB-4BBB-8EB3-A9EF172B9294}" presName="root2" presStyleCnt="0"/>
      <dgm:spPr/>
    </dgm:pt>
    <dgm:pt modelId="{2239256A-6E69-4A3A-9D16-AED04EACB956}" type="pres">
      <dgm:prSet presAssocID="{56934918-D9BB-4BBB-8EB3-A9EF172B9294}" presName="LevelTwoTextNode" presStyleLbl="node4" presStyleIdx="0" presStyleCnt="3" custScaleX="273234" custScaleY="287211" custLinFactNeighborX="1671" custLinFactNeighborY="76167">
        <dgm:presLayoutVars>
          <dgm:chPref val="3"/>
        </dgm:presLayoutVars>
      </dgm:prSet>
      <dgm:spPr/>
    </dgm:pt>
    <dgm:pt modelId="{CA4831E0-DCD5-4C3A-BADD-983D6E43473E}" type="pres">
      <dgm:prSet presAssocID="{56934918-D9BB-4BBB-8EB3-A9EF172B9294}" presName="level3hierChild" presStyleCnt="0"/>
      <dgm:spPr/>
    </dgm:pt>
    <dgm:pt modelId="{BBF43065-87CF-458C-8BD6-C816F0538B6F}" type="pres">
      <dgm:prSet presAssocID="{3D15B179-946C-456C-A5B5-569FE89DB389}" presName="conn2-1" presStyleLbl="parChTrans1D4" presStyleIdx="1" presStyleCnt="3"/>
      <dgm:spPr/>
    </dgm:pt>
    <dgm:pt modelId="{D62B373C-A4C9-4CB6-9D7B-24309FBF8879}" type="pres">
      <dgm:prSet presAssocID="{3D15B179-946C-456C-A5B5-569FE89DB389}" presName="connTx" presStyleLbl="parChTrans1D4" presStyleIdx="1" presStyleCnt="3"/>
      <dgm:spPr/>
    </dgm:pt>
    <dgm:pt modelId="{21C26795-6F49-4B77-85B8-FC35F592B4FF}" type="pres">
      <dgm:prSet presAssocID="{4D67B42B-B711-4B2F-AA72-472673307515}" presName="root2" presStyleCnt="0"/>
      <dgm:spPr/>
    </dgm:pt>
    <dgm:pt modelId="{A5BBEA9D-F6D5-4657-87D2-5AFBEDE33CC6}" type="pres">
      <dgm:prSet presAssocID="{4D67B42B-B711-4B2F-AA72-472673307515}" presName="LevelTwoTextNode" presStyleLbl="node4" presStyleIdx="1" presStyleCnt="3" custScaleX="257635" custScaleY="349485" custLinFactY="100000" custLinFactNeighborX="542" custLinFactNeighborY="111103">
        <dgm:presLayoutVars>
          <dgm:chPref val="3"/>
        </dgm:presLayoutVars>
      </dgm:prSet>
      <dgm:spPr/>
    </dgm:pt>
    <dgm:pt modelId="{22F69BB4-14C5-41C7-8DAC-6F2C10E0EA1E}" type="pres">
      <dgm:prSet presAssocID="{4D67B42B-B711-4B2F-AA72-472673307515}" presName="level3hierChild" presStyleCnt="0"/>
      <dgm:spPr/>
    </dgm:pt>
    <dgm:pt modelId="{9B5B4576-97FD-42F0-8658-582202C7F754}" type="pres">
      <dgm:prSet presAssocID="{42512807-93A9-42EE-8B22-8A1BBCD3EE57}" presName="conn2-1" presStyleLbl="parChTrans1D4" presStyleIdx="2" presStyleCnt="3"/>
      <dgm:spPr/>
    </dgm:pt>
    <dgm:pt modelId="{7E379CE7-13F0-4611-B491-EFEF61C7CAB1}" type="pres">
      <dgm:prSet presAssocID="{42512807-93A9-42EE-8B22-8A1BBCD3EE57}" presName="connTx" presStyleLbl="parChTrans1D4" presStyleIdx="2" presStyleCnt="3"/>
      <dgm:spPr/>
    </dgm:pt>
    <dgm:pt modelId="{6E7D3DB2-E543-4D00-B8C0-B1EEDD358F98}" type="pres">
      <dgm:prSet presAssocID="{5A6AA880-8D09-4811-B47D-76DF6A4EF5B3}" presName="root2" presStyleCnt="0"/>
      <dgm:spPr/>
    </dgm:pt>
    <dgm:pt modelId="{8BD8490B-5002-4C3F-A80F-F5C951D98A67}" type="pres">
      <dgm:prSet presAssocID="{5A6AA880-8D09-4811-B47D-76DF6A4EF5B3}" presName="LevelTwoTextNode" presStyleLbl="node4" presStyleIdx="2" presStyleCnt="3" custScaleX="206106" custScaleY="420585" custLinFactY="300000" custLinFactNeighborX="-79339" custLinFactNeighborY="327642">
        <dgm:presLayoutVars>
          <dgm:chPref val="3"/>
        </dgm:presLayoutVars>
      </dgm:prSet>
      <dgm:spPr/>
    </dgm:pt>
    <dgm:pt modelId="{5C024960-31D7-4159-A51E-F31D575156B3}" type="pres">
      <dgm:prSet presAssocID="{5A6AA880-8D09-4811-B47D-76DF6A4EF5B3}" presName="level3hierChild" presStyleCnt="0"/>
      <dgm:spPr/>
    </dgm:pt>
    <dgm:pt modelId="{93F9095B-69D8-43BD-9D13-AC9F05E169BC}" type="pres">
      <dgm:prSet presAssocID="{EE1EEAE0-EC37-4D58-B341-75F267A80FD4}" presName="conn2-1" presStyleLbl="parChTrans1D2" presStyleIdx="1" presStyleCnt="2"/>
      <dgm:spPr/>
    </dgm:pt>
    <dgm:pt modelId="{AFB4761B-0AA3-4C26-85A7-C7648C1B5368}" type="pres">
      <dgm:prSet presAssocID="{EE1EEAE0-EC37-4D58-B341-75F267A80FD4}" presName="connTx" presStyleLbl="parChTrans1D2" presStyleIdx="1" presStyleCnt="2"/>
      <dgm:spPr/>
    </dgm:pt>
    <dgm:pt modelId="{78F02A50-C390-4E51-A252-D4B47DAB64C1}" type="pres">
      <dgm:prSet presAssocID="{47AEB3D6-D528-435E-B551-381C43A6A231}" presName="root2" presStyleCnt="0"/>
      <dgm:spPr/>
    </dgm:pt>
    <dgm:pt modelId="{77AF865E-1BCD-4391-8ECE-8222A3FF5E3D}" type="pres">
      <dgm:prSet presAssocID="{47AEB3D6-D528-435E-B551-381C43A6A231}" presName="LevelTwoTextNode" presStyleLbl="node2" presStyleIdx="1" presStyleCnt="2" custScaleX="193197" custScaleY="458644">
        <dgm:presLayoutVars>
          <dgm:chPref val="3"/>
        </dgm:presLayoutVars>
      </dgm:prSet>
      <dgm:spPr/>
    </dgm:pt>
    <dgm:pt modelId="{7F3256B7-5FA2-4FC5-BE2B-1D9EF8E36D02}" type="pres">
      <dgm:prSet presAssocID="{47AEB3D6-D528-435E-B551-381C43A6A231}" presName="level3hierChild" presStyleCnt="0"/>
      <dgm:spPr/>
    </dgm:pt>
    <dgm:pt modelId="{6C1692FA-9D03-4B5B-83F1-694B17710ECA}" type="pres">
      <dgm:prSet presAssocID="{DFA32C5B-0E9F-4325-9229-35F745FD4B1E}" presName="conn2-1" presStyleLbl="parChTrans1D3" presStyleIdx="1" presStyleCnt="2"/>
      <dgm:spPr/>
    </dgm:pt>
    <dgm:pt modelId="{9A73A64D-E3D9-49CB-BBEB-C81D1B1F2088}" type="pres">
      <dgm:prSet presAssocID="{DFA32C5B-0E9F-4325-9229-35F745FD4B1E}" presName="connTx" presStyleLbl="parChTrans1D3" presStyleIdx="1" presStyleCnt="2"/>
      <dgm:spPr/>
    </dgm:pt>
    <dgm:pt modelId="{7FF3534B-6C77-4376-ADDA-EDE7EBE791EF}" type="pres">
      <dgm:prSet presAssocID="{8AE43109-6CE9-4F57-B5B6-34303E809EE6}" presName="root2" presStyleCnt="0"/>
      <dgm:spPr/>
    </dgm:pt>
    <dgm:pt modelId="{A596435B-7AEC-49AE-B00D-37ACC7230987}" type="pres">
      <dgm:prSet presAssocID="{8AE43109-6CE9-4F57-B5B6-34303E809EE6}" presName="LevelTwoTextNode" presStyleLbl="node3" presStyleIdx="1" presStyleCnt="2" custScaleX="226393" custScaleY="261629">
        <dgm:presLayoutVars>
          <dgm:chPref val="3"/>
        </dgm:presLayoutVars>
      </dgm:prSet>
      <dgm:spPr/>
    </dgm:pt>
    <dgm:pt modelId="{E9F4C39D-AF88-471D-9673-8EC62E12EA23}" type="pres">
      <dgm:prSet presAssocID="{8AE43109-6CE9-4F57-B5B6-34303E809EE6}" presName="level3hierChild" presStyleCnt="0"/>
      <dgm:spPr/>
    </dgm:pt>
    <dgm:pt modelId="{300AF0A2-A54B-4609-ACFB-81DFE8CB2507}" type="pres">
      <dgm:prSet presAssocID="{CE4C4051-CE32-40E9-8467-0743E9EB805E}" presName="root1" presStyleCnt="0"/>
      <dgm:spPr/>
    </dgm:pt>
    <dgm:pt modelId="{71B4F15C-9298-40E3-9663-93506A42B03E}" type="pres">
      <dgm:prSet presAssocID="{CE4C4051-CE32-40E9-8467-0743E9EB805E}" presName="LevelOneTextNode" presStyleLbl="node0" presStyleIdx="1" presStyleCnt="3" custScaleX="200326" custScaleY="340700" custLinFactX="337779" custLinFactY="129211" custLinFactNeighborX="400000" custLinFactNeighborY="200000">
        <dgm:presLayoutVars>
          <dgm:chPref val="3"/>
        </dgm:presLayoutVars>
      </dgm:prSet>
      <dgm:spPr/>
    </dgm:pt>
    <dgm:pt modelId="{CDC91943-0A73-48D8-8F27-622A44FB6640}" type="pres">
      <dgm:prSet presAssocID="{CE4C4051-CE32-40E9-8467-0743E9EB805E}" presName="level2hierChild" presStyleCnt="0"/>
      <dgm:spPr/>
    </dgm:pt>
    <dgm:pt modelId="{30E63F35-7DCA-4259-8079-BB9A2BE4112A}" type="pres">
      <dgm:prSet presAssocID="{321D1934-91C9-4629-BD13-B32CB2BC2EA8}" presName="root1" presStyleCnt="0"/>
      <dgm:spPr/>
    </dgm:pt>
    <dgm:pt modelId="{5AE99377-B6DD-4703-AE79-A703ED40FB29}" type="pres">
      <dgm:prSet presAssocID="{321D1934-91C9-4629-BD13-B32CB2BC2EA8}" presName="LevelOneTextNode" presStyleLbl="node0" presStyleIdx="2" presStyleCnt="3" custScaleX="198973" custScaleY="592964" custLinFactX="500000" custLinFactY="-52637" custLinFactNeighborX="516964" custLinFactNeighborY="-100000">
        <dgm:presLayoutVars>
          <dgm:chPref val="3"/>
        </dgm:presLayoutVars>
      </dgm:prSet>
      <dgm:spPr/>
    </dgm:pt>
    <dgm:pt modelId="{6F52A1F5-0122-4A2A-AF38-1DEE3F077908}" type="pres">
      <dgm:prSet presAssocID="{321D1934-91C9-4629-BD13-B32CB2BC2EA8}" presName="level2hierChild" presStyleCnt="0"/>
      <dgm:spPr/>
    </dgm:pt>
  </dgm:ptLst>
  <dgm:cxnLst>
    <dgm:cxn modelId="{C69CD013-4369-4D73-A997-77FCCF6116F2}" type="presOf" srcId="{53F74761-1D63-4198-90E4-C67B996A5C32}" destId="{72712C41-DD6A-4199-A09E-D1BDBB262757}" srcOrd="0" destOrd="0" presId="urn:microsoft.com/office/officeart/2005/8/layout/hierarchy2"/>
    <dgm:cxn modelId="{530C4914-5594-4A30-BC5A-B5D0E04D2CED}" type="presOf" srcId="{5A6AA880-8D09-4811-B47D-76DF6A4EF5B3}" destId="{8BD8490B-5002-4C3F-A80F-F5C951D98A67}" srcOrd="0" destOrd="0" presId="urn:microsoft.com/office/officeart/2005/8/layout/hierarchy2"/>
    <dgm:cxn modelId="{38089815-CEFE-4568-9AA2-05EC27AF2AD2}" type="presOf" srcId="{CE4C4051-CE32-40E9-8467-0743E9EB805E}" destId="{71B4F15C-9298-40E3-9663-93506A42B03E}" srcOrd="0" destOrd="0" presId="urn:microsoft.com/office/officeart/2005/8/layout/hierarchy2"/>
    <dgm:cxn modelId="{32E9CF23-B1AF-45AF-8D99-7810A71BB690}" type="presOf" srcId="{EE1EEAE0-EC37-4D58-B341-75F267A80FD4}" destId="{AFB4761B-0AA3-4C26-85A7-C7648C1B5368}" srcOrd="1" destOrd="0" presId="urn:microsoft.com/office/officeart/2005/8/layout/hierarchy2"/>
    <dgm:cxn modelId="{B9350324-DFDB-4486-816F-68A35B08618B}" type="presOf" srcId="{3D15B179-946C-456C-A5B5-569FE89DB389}" destId="{BBF43065-87CF-458C-8BD6-C816F0538B6F}" srcOrd="0" destOrd="0" presId="urn:microsoft.com/office/officeart/2005/8/layout/hierarchy2"/>
    <dgm:cxn modelId="{F6281E25-28BB-4F80-90D2-1ACC3FFAF467}" type="presOf" srcId="{DFA32C5B-0E9F-4325-9229-35F745FD4B1E}" destId="{9A73A64D-E3D9-49CB-BBEB-C81D1B1F2088}" srcOrd="1" destOrd="0" presId="urn:microsoft.com/office/officeart/2005/8/layout/hierarchy2"/>
    <dgm:cxn modelId="{69381427-4F59-428D-9299-D060499530AC}" type="presOf" srcId="{321D1934-91C9-4629-BD13-B32CB2BC2EA8}" destId="{5AE99377-B6DD-4703-AE79-A703ED40FB29}" srcOrd="0" destOrd="0" presId="urn:microsoft.com/office/officeart/2005/8/layout/hierarchy2"/>
    <dgm:cxn modelId="{78C2DA3B-8259-4687-9C80-F42D7FCABC1B}" srcId="{EE4AB8F5-8761-45FA-9612-A2373E059433}" destId="{321D1934-91C9-4629-BD13-B32CB2BC2EA8}" srcOrd="2" destOrd="0" parTransId="{39128EBF-453B-44B6-BBB1-DBF019CAEECD}" sibTransId="{E318C31F-2ED2-4928-B739-073536EEB67C}"/>
    <dgm:cxn modelId="{F0294544-6001-41E5-8BC5-230C976AD426}" type="presOf" srcId="{DFA32C5B-0E9F-4325-9229-35F745FD4B1E}" destId="{6C1692FA-9D03-4B5B-83F1-694B17710ECA}" srcOrd="0" destOrd="0" presId="urn:microsoft.com/office/officeart/2005/8/layout/hierarchy2"/>
    <dgm:cxn modelId="{29A74347-D434-4020-9E07-69CD1403FEC2}" srcId="{E690732E-76A5-4793-95EC-7E187AC9BE97}" destId="{53F74761-1D63-4198-90E4-C67B996A5C32}" srcOrd="0" destOrd="0" parTransId="{B6DA3D5E-DFBF-4CEE-A6C2-612F3760301F}" sibTransId="{BC0CD50C-43B4-40C5-B4AC-BD490564147A}"/>
    <dgm:cxn modelId="{B94E7649-B8FD-4D8B-9948-D93CD3419771}" type="presOf" srcId="{E690732E-76A5-4793-95EC-7E187AC9BE97}" destId="{12AD7211-AB02-4FB7-9460-C53319745222}" srcOrd="0" destOrd="0" presId="urn:microsoft.com/office/officeart/2005/8/layout/hierarchy2"/>
    <dgm:cxn modelId="{2341DD4D-F1C2-45EA-A3EF-DEB96EFAAAEF}" type="presOf" srcId="{8AE43109-6CE9-4F57-B5B6-34303E809EE6}" destId="{A596435B-7AEC-49AE-B00D-37ACC7230987}" srcOrd="0" destOrd="0" presId="urn:microsoft.com/office/officeart/2005/8/layout/hierarchy2"/>
    <dgm:cxn modelId="{B360F650-A582-4CB0-90AE-6C3F55F9066D}" type="presOf" srcId="{56934918-D9BB-4BBB-8EB3-A9EF172B9294}" destId="{2239256A-6E69-4A3A-9D16-AED04EACB956}" srcOrd="0" destOrd="0" presId="urn:microsoft.com/office/officeart/2005/8/layout/hierarchy2"/>
    <dgm:cxn modelId="{86EABA55-A557-4729-A874-F7D6D078E084}" type="presOf" srcId="{42945A8A-495A-4AF4-BBEE-CC3F118144B6}" destId="{E9E2B45D-E31A-40D5-8A35-D1414B76B334}" srcOrd="1" destOrd="0" presId="urn:microsoft.com/office/officeart/2005/8/layout/hierarchy2"/>
    <dgm:cxn modelId="{7FE38C61-CF61-4499-8240-3992533D6364}" type="presOf" srcId="{EE1EEAE0-EC37-4D58-B341-75F267A80FD4}" destId="{93F9095B-69D8-43BD-9D13-AC9F05E169BC}" srcOrd="0" destOrd="0" presId="urn:microsoft.com/office/officeart/2005/8/layout/hierarchy2"/>
    <dgm:cxn modelId="{DD908D62-BFDE-4C7F-AB0D-1CB70952D769}" srcId="{56934918-D9BB-4BBB-8EB3-A9EF172B9294}" destId="{4D67B42B-B711-4B2F-AA72-472673307515}" srcOrd="0" destOrd="0" parTransId="{3D15B179-946C-456C-A5B5-569FE89DB389}" sibTransId="{F777D748-AD46-4BFC-A5C3-6D7EEEBE11FB}"/>
    <dgm:cxn modelId="{33BA6667-B4DF-4683-B9D3-09B889DA041F}" srcId="{4D67B42B-B711-4B2F-AA72-472673307515}" destId="{5A6AA880-8D09-4811-B47D-76DF6A4EF5B3}" srcOrd="0" destOrd="0" parTransId="{42512807-93A9-42EE-8B22-8A1BBCD3EE57}" sibTransId="{77FF72F5-36DC-4A91-821E-8B6B046F3895}"/>
    <dgm:cxn modelId="{35F24E72-E8BD-44D3-BCA3-AE3B8E980226}" type="presOf" srcId="{7F4B97D2-D82F-43F8-B093-EBF678A612DB}" destId="{A9D75087-308C-4EC9-9436-5CBF16ADE5D5}" srcOrd="0" destOrd="0" presId="urn:microsoft.com/office/officeart/2005/8/layout/hierarchy2"/>
    <dgm:cxn modelId="{49BFCB76-E34D-43E2-9DC0-487BD422326A}" srcId="{EE4AB8F5-8761-45FA-9612-A2373E059433}" destId="{CE4C4051-CE32-40E9-8467-0743E9EB805E}" srcOrd="1" destOrd="0" parTransId="{D019B4AB-E592-42C4-BBAF-E7F6C5A790AD}" sibTransId="{0C7AF0B1-EA82-4BE5-B4E9-CAB8DDC5B65C}"/>
    <dgm:cxn modelId="{0CCA547E-0A4C-4D7E-9CE8-61F9DF9EF051}" type="presOf" srcId="{B6DA3D5E-DFBF-4CEE-A6C2-612F3760301F}" destId="{6C7C28DA-A388-40F7-A568-35D2527605BA}" srcOrd="1" destOrd="0" presId="urn:microsoft.com/office/officeart/2005/8/layout/hierarchy2"/>
    <dgm:cxn modelId="{5180F191-ECC0-4741-BC27-45B81CADE2D7}" srcId="{47AEB3D6-D528-435E-B551-381C43A6A231}" destId="{8AE43109-6CE9-4F57-B5B6-34303E809EE6}" srcOrd="0" destOrd="0" parTransId="{DFA32C5B-0E9F-4325-9229-35F745FD4B1E}" sibTransId="{2B03BBF9-C243-43F2-8954-AB385A3D1CAC}"/>
    <dgm:cxn modelId="{65D30D9A-0DE7-4521-BBC6-27B8D1CCEC02}" srcId="{53F74761-1D63-4198-90E4-C67B996A5C32}" destId="{56934918-D9BB-4BBB-8EB3-A9EF172B9294}" srcOrd="0" destOrd="0" parTransId="{F5512FC9-D420-49A3-BCAC-FCAF8775950B}" sibTransId="{55AED111-EA17-4A96-B1B2-DAC0BE338DDD}"/>
    <dgm:cxn modelId="{E2F1D9A4-0CE2-4C98-912A-757647D545C1}" type="presOf" srcId="{F5512FC9-D420-49A3-BCAC-FCAF8775950B}" destId="{477D463B-D28D-491C-A2BB-9E5101FBC300}" srcOrd="1" destOrd="0" presId="urn:microsoft.com/office/officeart/2005/8/layout/hierarchy2"/>
    <dgm:cxn modelId="{9E29F2A8-1464-4185-AB56-4DC3A452A744}" srcId="{7F4B97D2-D82F-43F8-B093-EBF678A612DB}" destId="{E690732E-76A5-4793-95EC-7E187AC9BE97}" srcOrd="0" destOrd="0" parTransId="{42945A8A-495A-4AF4-BBEE-CC3F118144B6}" sibTransId="{AB3776FA-9B65-4D1E-8C2A-37857FE7CF75}"/>
    <dgm:cxn modelId="{AA90C5AC-E133-42D8-8EEE-7924704751C1}" type="presOf" srcId="{EE4AB8F5-8761-45FA-9612-A2373E059433}" destId="{DBE32198-DBF5-4735-8652-30C7B5D5E5FE}" srcOrd="0" destOrd="0" presId="urn:microsoft.com/office/officeart/2005/8/layout/hierarchy2"/>
    <dgm:cxn modelId="{89B59FBD-8FE7-4219-982A-93AC0468450C}" type="presOf" srcId="{F5512FC9-D420-49A3-BCAC-FCAF8775950B}" destId="{D0A4D0B1-1B97-45F1-9A23-DCF4A3056EF5}" srcOrd="0" destOrd="0" presId="urn:microsoft.com/office/officeart/2005/8/layout/hierarchy2"/>
    <dgm:cxn modelId="{F3BBD0BE-53A8-442D-9897-2DBD4C690459}" srcId="{EE4AB8F5-8761-45FA-9612-A2373E059433}" destId="{7F4B97D2-D82F-43F8-B093-EBF678A612DB}" srcOrd="0" destOrd="0" parTransId="{C7452C67-2AF7-4354-B04F-23DD802701BE}" sibTransId="{CF83972A-41CC-4665-8F07-876369381BDA}"/>
    <dgm:cxn modelId="{317E36C3-8DA9-458A-95ED-76AB2786030F}" type="presOf" srcId="{42945A8A-495A-4AF4-BBEE-CC3F118144B6}" destId="{10821678-027F-46F2-ABDB-89E7F8435BBA}" srcOrd="0" destOrd="0" presId="urn:microsoft.com/office/officeart/2005/8/layout/hierarchy2"/>
    <dgm:cxn modelId="{6D5263C4-40A5-4365-941F-122C37451588}" type="presOf" srcId="{47AEB3D6-D528-435E-B551-381C43A6A231}" destId="{77AF865E-1BCD-4391-8ECE-8222A3FF5E3D}" srcOrd="0" destOrd="0" presId="urn:microsoft.com/office/officeart/2005/8/layout/hierarchy2"/>
    <dgm:cxn modelId="{F16093CB-E457-4DFF-9058-5288E57F0BDC}" type="presOf" srcId="{42512807-93A9-42EE-8B22-8A1BBCD3EE57}" destId="{7E379CE7-13F0-4611-B491-EFEF61C7CAB1}" srcOrd="1" destOrd="0" presId="urn:microsoft.com/office/officeart/2005/8/layout/hierarchy2"/>
    <dgm:cxn modelId="{7AF484D1-005B-4F3E-871A-CBD1901181FF}" type="presOf" srcId="{42512807-93A9-42EE-8B22-8A1BBCD3EE57}" destId="{9B5B4576-97FD-42F0-8658-582202C7F754}" srcOrd="0" destOrd="0" presId="urn:microsoft.com/office/officeart/2005/8/layout/hierarchy2"/>
    <dgm:cxn modelId="{40317AD6-C3B5-4BB0-BF80-11E216D6F3FD}" srcId="{7F4B97D2-D82F-43F8-B093-EBF678A612DB}" destId="{47AEB3D6-D528-435E-B551-381C43A6A231}" srcOrd="1" destOrd="0" parTransId="{EE1EEAE0-EC37-4D58-B341-75F267A80FD4}" sibTransId="{29AE7BB9-825B-4ADE-80AB-1C066D4DB71F}"/>
    <dgm:cxn modelId="{F985EEE9-7526-4491-B979-A23302BC0EEB}" type="presOf" srcId="{4D67B42B-B711-4B2F-AA72-472673307515}" destId="{A5BBEA9D-F6D5-4657-87D2-5AFBEDE33CC6}" srcOrd="0" destOrd="0" presId="urn:microsoft.com/office/officeart/2005/8/layout/hierarchy2"/>
    <dgm:cxn modelId="{7409FCFA-E049-4E51-B5A3-2A444FF31FFE}" type="presOf" srcId="{3D15B179-946C-456C-A5B5-569FE89DB389}" destId="{D62B373C-A4C9-4CB6-9D7B-24309FBF8879}" srcOrd="1" destOrd="0" presId="urn:microsoft.com/office/officeart/2005/8/layout/hierarchy2"/>
    <dgm:cxn modelId="{34ACA6FB-72F9-4835-899C-260927FBCFA7}" type="presOf" srcId="{B6DA3D5E-DFBF-4CEE-A6C2-612F3760301F}" destId="{87A54CED-57A9-4FC4-97A4-1D66D12877DB}" srcOrd="0" destOrd="0" presId="urn:microsoft.com/office/officeart/2005/8/layout/hierarchy2"/>
    <dgm:cxn modelId="{F55278E8-AA21-41CF-A305-0CE2D63B08B5}" type="presParOf" srcId="{DBE32198-DBF5-4735-8652-30C7B5D5E5FE}" destId="{CC3CE060-34DB-4050-B28E-4F625B8B9D03}" srcOrd="0" destOrd="0" presId="urn:microsoft.com/office/officeart/2005/8/layout/hierarchy2"/>
    <dgm:cxn modelId="{D77C65E8-B6C2-43E0-95A3-E0404886752B}" type="presParOf" srcId="{CC3CE060-34DB-4050-B28E-4F625B8B9D03}" destId="{A9D75087-308C-4EC9-9436-5CBF16ADE5D5}" srcOrd="0" destOrd="0" presId="urn:microsoft.com/office/officeart/2005/8/layout/hierarchy2"/>
    <dgm:cxn modelId="{B3110A31-47C4-4029-8EE0-9EC530503063}" type="presParOf" srcId="{CC3CE060-34DB-4050-B28E-4F625B8B9D03}" destId="{7DBFE956-C102-4491-AA63-837814DCFAAA}" srcOrd="1" destOrd="0" presId="urn:microsoft.com/office/officeart/2005/8/layout/hierarchy2"/>
    <dgm:cxn modelId="{F862416F-5857-468F-A900-D9517C6DC8C7}" type="presParOf" srcId="{7DBFE956-C102-4491-AA63-837814DCFAAA}" destId="{10821678-027F-46F2-ABDB-89E7F8435BBA}" srcOrd="0" destOrd="0" presId="urn:microsoft.com/office/officeart/2005/8/layout/hierarchy2"/>
    <dgm:cxn modelId="{66EAABBF-75E3-4FAD-9598-AE07C9B3D61F}" type="presParOf" srcId="{10821678-027F-46F2-ABDB-89E7F8435BBA}" destId="{E9E2B45D-E31A-40D5-8A35-D1414B76B334}" srcOrd="0" destOrd="0" presId="urn:microsoft.com/office/officeart/2005/8/layout/hierarchy2"/>
    <dgm:cxn modelId="{7B7D23FD-496A-4B0E-ACF4-AD6FE7A4C003}" type="presParOf" srcId="{7DBFE956-C102-4491-AA63-837814DCFAAA}" destId="{F880DED5-9210-408A-852B-BA316AFD784C}" srcOrd="1" destOrd="0" presId="urn:microsoft.com/office/officeart/2005/8/layout/hierarchy2"/>
    <dgm:cxn modelId="{B6021BFD-A5CA-45F2-B4A4-90779617EA40}" type="presParOf" srcId="{F880DED5-9210-408A-852B-BA316AFD784C}" destId="{12AD7211-AB02-4FB7-9460-C53319745222}" srcOrd="0" destOrd="0" presId="urn:microsoft.com/office/officeart/2005/8/layout/hierarchy2"/>
    <dgm:cxn modelId="{ABF78FA2-F64C-42D0-9101-6D2186E4E6E9}" type="presParOf" srcId="{F880DED5-9210-408A-852B-BA316AFD784C}" destId="{0719E344-CA4A-40EB-BF50-66225BA09BE0}" srcOrd="1" destOrd="0" presId="urn:microsoft.com/office/officeart/2005/8/layout/hierarchy2"/>
    <dgm:cxn modelId="{AA218EE0-3051-4CC2-854F-938952E9B5E4}" type="presParOf" srcId="{0719E344-CA4A-40EB-BF50-66225BA09BE0}" destId="{87A54CED-57A9-4FC4-97A4-1D66D12877DB}" srcOrd="0" destOrd="0" presId="urn:microsoft.com/office/officeart/2005/8/layout/hierarchy2"/>
    <dgm:cxn modelId="{3FCF364F-3A9C-4389-812E-105C1DB7281E}" type="presParOf" srcId="{87A54CED-57A9-4FC4-97A4-1D66D12877DB}" destId="{6C7C28DA-A388-40F7-A568-35D2527605BA}" srcOrd="0" destOrd="0" presId="urn:microsoft.com/office/officeart/2005/8/layout/hierarchy2"/>
    <dgm:cxn modelId="{6348979B-ABB6-4B67-8BEC-3BB633ADCBE1}" type="presParOf" srcId="{0719E344-CA4A-40EB-BF50-66225BA09BE0}" destId="{5B3B6E9D-8FB4-4118-9303-0AE3E4567794}" srcOrd="1" destOrd="0" presId="urn:microsoft.com/office/officeart/2005/8/layout/hierarchy2"/>
    <dgm:cxn modelId="{D0EC4566-470C-4B4B-B46E-BC91B2802C01}" type="presParOf" srcId="{5B3B6E9D-8FB4-4118-9303-0AE3E4567794}" destId="{72712C41-DD6A-4199-A09E-D1BDBB262757}" srcOrd="0" destOrd="0" presId="urn:microsoft.com/office/officeart/2005/8/layout/hierarchy2"/>
    <dgm:cxn modelId="{15429ED3-1678-459B-90A8-D45995388FD3}" type="presParOf" srcId="{5B3B6E9D-8FB4-4118-9303-0AE3E4567794}" destId="{89A93D31-130A-4D60-BAC7-72DF4E18B152}" srcOrd="1" destOrd="0" presId="urn:microsoft.com/office/officeart/2005/8/layout/hierarchy2"/>
    <dgm:cxn modelId="{FA41FDDC-54AD-4FA2-9C3E-A7DAA3EB7D19}" type="presParOf" srcId="{89A93D31-130A-4D60-BAC7-72DF4E18B152}" destId="{D0A4D0B1-1B97-45F1-9A23-DCF4A3056EF5}" srcOrd="0" destOrd="0" presId="urn:microsoft.com/office/officeart/2005/8/layout/hierarchy2"/>
    <dgm:cxn modelId="{E5363B35-AA74-483B-8ACE-19F6B3E88730}" type="presParOf" srcId="{D0A4D0B1-1B97-45F1-9A23-DCF4A3056EF5}" destId="{477D463B-D28D-491C-A2BB-9E5101FBC300}" srcOrd="0" destOrd="0" presId="urn:microsoft.com/office/officeart/2005/8/layout/hierarchy2"/>
    <dgm:cxn modelId="{70D60D6B-5BE4-4626-A481-9C0051A3FC5B}" type="presParOf" srcId="{89A93D31-130A-4D60-BAC7-72DF4E18B152}" destId="{689CA8EA-D701-4854-A20A-BAE6A521C0AF}" srcOrd="1" destOrd="0" presId="urn:microsoft.com/office/officeart/2005/8/layout/hierarchy2"/>
    <dgm:cxn modelId="{EE175A82-EE05-49FB-B509-B1CD7EBEB4BE}" type="presParOf" srcId="{689CA8EA-D701-4854-A20A-BAE6A521C0AF}" destId="{2239256A-6E69-4A3A-9D16-AED04EACB956}" srcOrd="0" destOrd="0" presId="urn:microsoft.com/office/officeart/2005/8/layout/hierarchy2"/>
    <dgm:cxn modelId="{AB7EAB65-4034-4734-B455-13BEC1A91FD1}" type="presParOf" srcId="{689CA8EA-D701-4854-A20A-BAE6A521C0AF}" destId="{CA4831E0-DCD5-4C3A-BADD-983D6E43473E}" srcOrd="1" destOrd="0" presId="urn:microsoft.com/office/officeart/2005/8/layout/hierarchy2"/>
    <dgm:cxn modelId="{A2683BF1-9692-485D-8420-E5C07770EA6C}" type="presParOf" srcId="{CA4831E0-DCD5-4C3A-BADD-983D6E43473E}" destId="{BBF43065-87CF-458C-8BD6-C816F0538B6F}" srcOrd="0" destOrd="0" presId="urn:microsoft.com/office/officeart/2005/8/layout/hierarchy2"/>
    <dgm:cxn modelId="{B02B8677-DF3D-4BA4-B76C-3BA6A8DEB586}" type="presParOf" srcId="{BBF43065-87CF-458C-8BD6-C816F0538B6F}" destId="{D62B373C-A4C9-4CB6-9D7B-24309FBF8879}" srcOrd="0" destOrd="0" presId="urn:microsoft.com/office/officeart/2005/8/layout/hierarchy2"/>
    <dgm:cxn modelId="{0655E320-2DE2-4F54-A28E-6C4AE265A754}" type="presParOf" srcId="{CA4831E0-DCD5-4C3A-BADD-983D6E43473E}" destId="{21C26795-6F49-4B77-85B8-FC35F592B4FF}" srcOrd="1" destOrd="0" presId="urn:microsoft.com/office/officeart/2005/8/layout/hierarchy2"/>
    <dgm:cxn modelId="{E27EB1CB-F1A2-4289-BE24-D496489B1C2D}" type="presParOf" srcId="{21C26795-6F49-4B77-85B8-FC35F592B4FF}" destId="{A5BBEA9D-F6D5-4657-87D2-5AFBEDE33CC6}" srcOrd="0" destOrd="0" presId="urn:microsoft.com/office/officeart/2005/8/layout/hierarchy2"/>
    <dgm:cxn modelId="{5F226451-2399-456C-8AF3-D8F89BAA381A}" type="presParOf" srcId="{21C26795-6F49-4B77-85B8-FC35F592B4FF}" destId="{22F69BB4-14C5-41C7-8DAC-6F2C10E0EA1E}" srcOrd="1" destOrd="0" presId="urn:microsoft.com/office/officeart/2005/8/layout/hierarchy2"/>
    <dgm:cxn modelId="{03C907A8-C7C5-4D17-A1D9-76A04C607B5A}" type="presParOf" srcId="{22F69BB4-14C5-41C7-8DAC-6F2C10E0EA1E}" destId="{9B5B4576-97FD-42F0-8658-582202C7F754}" srcOrd="0" destOrd="0" presId="urn:microsoft.com/office/officeart/2005/8/layout/hierarchy2"/>
    <dgm:cxn modelId="{76CFA1A7-6481-4EA3-AEA8-E0ACB164CD64}" type="presParOf" srcId="{9B5B4576-97FD-42F0-8658-582202C7F754}" destId="{7E379CE7-13F0-4611-B491-EFEF61C7CAB1}" srcOrd="0" destOrd="0" presId="urn:microsoft.com/office/officeart/2005/8/layout/hierarchy2"/>
    <dgm:cxn modelId="{3F084416-2174-45E7-AD2F-7E0061887BC2}" type="presParOf" srcId="{22F69BB4-14C5-41C7-8DAC-6F2C10E0EA1E}" destId="{6E7D3DB2-E543-4D00-B8C0-B1EEDD358F98}" srcOrd="1" destOrd="0" presId="urn:microsoft.com/office/officeart/2005/8/layout/hierarchy2"/>
    <dgm:cxn modelId="{340A6CF5-F151-4D80-98C2-418309DDA63E}" type="presParOf" srcId="{6E7D3DB2-E543-4D00-B8C0-B1EEDD358F98}" destId="{8BD8490B-5002-4C3F-A80F-F5C951D98A67}" srcOrd="0" destOrd="0" presId="urn:microsoft.com/office/officeart/2005/8/layout/hierarchy2"/>
    <dgm:cxn modelId="{089F3F7F-BC44-45BE-9600-597DFEC87279}" type="presParOf" srcId="{6E7D3DB2-E543-4D00-B8C0-B1EEDD358F98}" destId="{5C024960-31D7-4159-A51E-F31D575156B3}" srcOrd="1" destOrd="0" presId="urn:microsoft.com/office/officeart/2005/8/layout/hierarchy2"/>
    <dgm:cxn modelId="{7BD8CD65-7568-4E7D-AD36-B2A9D0DE2C33}" type="presParOf" srcId="{7DBFE956-C102-4491-AA63-837814DCFAAA}" destId="{93F9095B-69D8-43BD-9D13-AC9F05E169BC}" srcOrd="2" destOrd="0" presId="urn:microsoft.com/office/officeart/2005/8/layout/hierarchy2"/>
    <dgm:cxn modelId="{33E22315-DD22-4EA3-95CC-606EAF95CB56}" type="presParOf" srcId="{93F9095B-69D8-43BD-9D13-AC9F05E169BC}" destId="{AFB4761B-0AA3-4C26-85A7-C7648C1B5368}" srcOrd="0" destOrd="0" presId="urn:microsoft.com/office/officeart/2005/8/layout/hierarchy2"/>
    <dgm:cxn modelId="{E9E31157-0884-4A23-BE7A-5D3244C64A68}" type="presParOf" srcId="{7DBFE956-C102-4491-AA63-837814DCFAAA}" destId="{78F02A50-C390-4E51-A252-D4B47DAB64C1}" srcOrd="3" destOrd="0" presId="urn:microsoft.com/office/officeart/2005/8/layout/hierarchy2"/>
    <dgm:cxn modelId="{976F544B-7640-4D89-9930-1D07FDB25C16}" type="presParOf" srcId="{78F02A50-C390-4E51-A252-D4B47DAB64C1}" destId="{77AF865E-1BCD-4391-8ECE-8222A3FF5E3D}" srcOrd="0" destOrd="0" presId="urn:microsoft.com/office/officeart/2005/8/layout/hierarchy2"/>
    <dgm:cxn modelId="{F03A6E46-6EE8-4D15-B81C-A041210087CF}" type="presParOf" srcId="{78F02A50-C390-4E51-A252-D4B47DAB64C1}" destId="{7F3256B7-5FA2-4FC5-BE2B-1D9EF8E36D02}" srcOrd="1" destOrd="0" presId="urn:microsoft.com/office/officeart/2005/8/layout/hierarchy2"/>
    <dgm:cxn modelId="{C3543524-2CA0-4F88-A0AB-DBBFAEC00643}" type="presParOf" srcId="{7F3256B7-5FA2-4FC5-BE2B-1D9EF8E36D02}" destId="{6C1692FA-9D03-4B5B-83F1-694B17710ECA}" srcOrd="0" destOrd="0" presId="urn:microsoft.com/office/officeart/2005/8/layout/hierarchy2"/>
    <dgm:cxn modelId="{9ACDCEC4-AB6F-4253-812F-7529641AD3F6}" type="presParOf" srcId="{6C1692FA-9D03-4B5B-83F1-694B17710ECA}" destId="{9A73A64D-E3D9-49CB-BBEB-C81D1B1F2088}" srcOrd="0" destOrd="0" presId="urn:microsoft.com/office/officeart/2005/8/layout/hierarchy2"/>
    <dgm:cxn modelId="{CCAD5798-0306-4280-A93E-A83558234020}" type="presParOf" srcId="{7F3256B7-5FA2-4FC5-BE2B-1D9EF8E36D02}" destId="{7FF3534B-6C77-4376-ADDA-EDE7EBE791EF}" srcOrd="1" destOrd="0" presId="urn:microsoft.com/office/officeart/2005/8/layout/hierarchy2"/>
    <dgm:cxn modelId="{0A37A2EA-E004-4C66-AA2F-0B1D0E2950E0}" type="presParOf" srcId="{7FF3534B-6C77-4376-ADDA-EDE7EBE791EF}" destId="{A596435B-7AEC-49AE-B00D-37ACC7230987}" srcOrd="0" destOrd="0" presId="urn:microsoft.com/office/officeart/2005/8/layout/hierarchy2"/>
    <dgm:cxn modelId="{7BA4A5EE-B32D-46B5-9955-300B82FB63F7}" type="presParOf" srcId="{7FF3534B-6C77-4376-ADDA-EDE7EBE791EF}" destId="{E9F4C39D-AF88-471D-9673-8EC62E12EA23}" srcOrd="1" destOrd="0" presId="urn:microsoft.com/office/officeart/2005/8/layout/hierarchy2"/>
    <dgm:cxn modelId="{595821FD-5841-4E94-9F8C-A44CBD60C1B6}" type="presParOf" srcId="{DBE32198-DBF5-4735-8652-30C7B5D5E5FE}" destId="{300AF0A2-A54B-4609-ACFB-81DFE8CB2507}" srcOrd="1" destOrd="0" presId="urn:microsoft.com/office/officeart/2005/8/layout/hierarchy2"/>
    <dgm:cxn modelId="{E9E2EEBB-A8A2-4B6B-B79C-FBE70B492022}" type="presParOf" srcId="{300AF0A2-A54B-4609-ACFB-81DFE8CB2507}" destId="{71B4F15C-9298-40E3-9663-93506A42B03E}" srcOrd="0" destOrd="0" presId="urn:microsoft.com/office/officeart/2005/8/layout/hierarchy2"/>
    <dgm:cxn modelId="{85FEFAB7-7F5B-4FE1-B585-29263C2EE1E8}" type="presParOf" srcId="{300AF0A2-A54B-4609-ACFB-81DFE8CB2507}" destId="{CDC91943-0A73-48D8-8F27-622A44FB6640}" srcOrd="1" destOrd="0" presId="urn:microsoft.com/office/officeart/2005/8/layout/hierarchy2"/>
    <dgm:cxn modelId="{556AB6D2-A404-43F0-B88B-165644FDF1AF}" type="presParOf" srcId="{DBE32198-DBF5-4735-8652-30C7B5D5E5FE}" destId="{30E63F35-7DCA-4259-8079-BB9A2BE4112A}" srcOrd="2" destOrd="0" presId="urn:microsoft.com/office/officeart/2005/8/layout/hierarchy2"/>
    <dgm:cxn modelId="{F587B764-E445-4B26-AE02-ACB0678B0011}" type="presParOf" srcId="{30E63F35-7DCA-4259-8079-BB9A2BE4112A}" destId="{5AE99377-B6DD-4703-AE79-A703ED40FB29}" srcOrd="0" destOrd="0" presId="urn:microsoft.com/office/officeart/2005/8/layout/hierarchy2"/>
    <dgm:cxn modelId="{546D46D7-5297-419B-A2A4-F070023C445A}" type="presParOf" srcId="{30E63F35-7DCA-4259-8079-BB9A2BE4112A}" destId="{6F52A1F5-0122-4A2A-AF38-1DEE3F077908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9D75087-308C-4EC9-9436-5CBF16ADE5D5}">
      <dsp:nvSpPr>
        <dsp:cNvPr id="0" name=""/>
        <dsp:cNvSpPr/>
      </dsp:nvSpPr>
      <dsp:spPr>
        <a:xfrm>
          <a:off x="5900" y="519987"/>
          <a:ext cx="729888" cy="137508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900" kern="1200"/>
            <a:t>1. Identificar Mision, Vision, obejetivos y estrategias de la organizacion</a:t>
          </a:r>
        </a:p>
      </dsp:txBody>
      <dsp:txXfrm>
        <a:off x="27278" y="541365"/>
        <a:ext cx="687132" cy="1332327"/>
      </dsp:txXfrm>
    </dsp:sp>
    <dsp:sp modelId="{10821678-027F-46F2-ABDB-89E7F8435BBA}">
      <dsp:nvSpPr>
        <dsp:cNvPr id="0" name=""/>
        <dsp:cNvSpPr/>
      </dsp:nvSpPr>
      <dsp:spPr>
        <a:xfrm rot="17319918">
          <a:off x="585001" y="993460"/>
          <a:ext cx="443517" cy="7946"/>
        </a:xfrm>
        <a:custGeom>
          <a:avLst/>
          <a:gdLst/>
          <a:ahLst/>
          <a:cxnLst/>
          <a:rect l="0" t="0" r="0" b="0"/>
          <a:pathLst>
            <a:path>
              <a:moveTo>
                <a:pt x="0" y="3973"/>
              </a:moveTo>
              <a:lnTo>
                <a:pt x="443517" y="397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O" sz="900" kern="1200"/>
        </a:p>
      </dsp:txBody>
      <dsp:txXfrm>
        <a:off x="795672" y="986346"/>
        <a:ext cx="22175" cy="22175"/>
      </dsp:txXfrm>
    </dsp:sp>
    <dsp:sp modelId="{12AD7211-AB02-4FB7-9460-C53319745222}">
      <dsp:nvSpPr>
        <dsp:cNvPr id="0" name=""/>
        <dsp:cNvSpPr/>
      </dsp:nvSpPr>
      <dsp:spPr>
        <a:xfrm>
          <a:off x="877731" y="507205"/>
          <a:ext cx="773252" cy="56026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900" kern="1200"/>
            <a:t>2. Analizar el ambiente</a:t>
          </a:r>
        </a:p>
      </dsp:txBody>
      <dsp:txXfrm>
        <a:off x="894141" y="523615"/>
        <a:ext cx="740432" cy="527446"/>
      </dsp:txXfrm>
    </dsp:sp>
    <dsp:sp modelId="{87A54CED-57A9-4FC4-97A4-1D66D12877DB}">
      <dsp:nvSpPr>
        <dsp:cNvPr id="0" name=""/>
        <dsp:cNvSpPr/>
      </dsp:nvSpPr>
      <dsp:spPr>
        <a:xfrm>
          <a:off x="1650983" y="783365"/>
          <a:ext cx="141942" cy="7946"/>
        </a:xfrm>
        <a:custGeom>
          <a:avLst/>
          <a:gdLst/>
          <a:ahLst/>
          <a:cxnLst/>
          <a:rect l="0" t="0" r="0" b="0"/>
          <a:pathLst>
            <a:path>
              <a:moveTo>
                <a:pt x="0" y="3973"/>
              </a:moveTo>
              <a:lnTo>
                <a:pt x="141942" y="397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O" sz="900" kern="1200"/>
        </a:p>
      </dsp:txBody>
      <dsp:txXfrm>
        <a:off x="1718406" y="783790"/>
        <a:ext cx="7097" cy="7097"/>
      </dsp:txXfrm>
    </dsp:sp>
    <dsp:sp modelId="{72712C41-DD6A-4199-A09E-D1BDBB262757}">
      <dsp:nvSpPr>
        <dsp:cNvPr id="0" name=""/>
        <dsp:cNvSpPr/>
      </dsp:nvSpPr>
      <dsp:spPr>
        <a:xfrm>
          <a:off x="1792926" y="510576"/>
          <a:ext cx="837034" cy="55352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900" kern="1200"/>
            <a:t>3. Identificar oprtundades y amenazas</a:t>
          </a:r>
        </a:p>
      </dsp:txBody>
      <dsp:txXfrm>
        <a:off x="1809138" y="526788"/>
        <a:ext cx="804610" cy="521100"/>
      </dsp:txXfrm>
    </dsp:sp>
    <dsp:sp modelId="{D0A4D0B1-1B97-45F1-9A23-DCF4A3056EF5}">
      <dsp:nvSpPr>
        <dsp:cNvPr id="0" name=""/>
        <dsp:cNvSpPr/>
      </dsp:nvSpPr>
      <dsp:spPr>
        <a:xfrm rot="2545468">
          <a:off x="2603734" y="850936"/>
          <a:ext cx="200324" cy="7946"/>
        </a:xfrm>
        <a:custGeom>
          <a:avLst/>
          <a:gdLst/>
          <a:ahLst/>
          <a:cxnLst/>
          <a:rect l="0" t="0" r="0" b="0"/>
          <a:pathLst>
            <a:path>
              <a:moveTo>
                <a:pt x="0" y="3973"/>
              </a:moveTo>
              <a:lnTo>
                <a:pt x="200324" y="397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O" sz="500" kern="1200"/>
        </a:p>
      </dsp:txBody>
      <dsp:txXfrm>
        <a:off x="2698888" y="849901"/>
        <a:ext cx="10016" cy="10016"/>
      </dsp:txXfrm>
    </dsp:sp>
    <dsp:sp modelId="{2239256A-6E69-4A3A-9D16-AED04EACB956}">
      <dsp:nvSpPr>
        <dsp:cNvPr id="0" name=""/>
        <dsp:cNvSpPr/>
      </dsp:nvSpPr>
      <dsp:spPr>
        <a:xfrm>
          <a:off x="2777833" y="667683"/>
          <a:ext cx="969591" cy="50959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900" kern="1200"/>
            <a:t>6.Revalorar  mision y obejtivos de la organizacion</a:t>
          </a:r>
        </a:p>
      </dsp:txBody>
      <dsp:txXfrm>
        <a:off x="2792758" y="682608"/>
        <a:ext cx="939741" cy="479744"/>
      </dsp:txXfrm>
    </dsp:sp>
    <dsp:sp modelId="{BBF43065-87CF-458C-8BD6-C816F0538B6F}">
      <dsp:nvSpPr>
        <dsp:cNvPr id="0" name=""/>
        <dsp:cNvSpPr/>
      </dsp:nvSpPr>
      <dsp:spPr>
        <a:xfrm rot="3603123">
          <a:off x="3678238" y="1038215"/>
          <a:ext cx="276308" cy="7946"/>
        </a:xfrm>
        <a:custGeom>
          <a:avLst/>
          <a:gdLst/>
          <a:ahLst/>
          <a:cxnLst/>
          <a:rect l="0" t="0" r="0" b="0"/>
          <a:pathLst>
            <a:path>
              <a:moveTo>
                <a:pt x="0" y="3973"/>
              </a:moveTo>
              <a:lnTo>
                <a:pt x="276308" y="397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O" sz="500" kern="1200"/>
        </a:p>
      </dsp:txBody>
      <dsp:txXfrm>
        <a:off x="3809484" y="1035281"/>
        <a:ext cx="13815" cy="13815"/>
      </dsp:txXfrm>
    </dsp:sp>
    <dsp:sp modelId="{A5BBEA9D-F6D5-4657-87D2-5AFBEDE33CC6}">
      <dsp:nvSpPr>
        <dsp:cNvPr id="0" name=""/>
        <dsp:cNvSpPr/>
      </dsp:nvSpPr>
      <dsp:spPr>
        <a:xfrm>
          <a:off x="3885360" y="851852"/>
          <a:ext cx="914236" cy="62008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900" kern="1200"/>
            <a:t>7. Formular estrategias</a:t>
          </a:r>
        </a:p>
      </dsp:txBody>
      <dsp:txXfrm>
        <a:off x="3903522" y="870014"/>
        <a:ext cx="877912" cy="583762"/>
      </dsp:txXfrm>
    </dsp:sp>
    <dsp:sp modelId="{9B5B4576-97FD-42F0-8658-582202C7F754}">
      <dsp:nvSpPr>
        <dsp:cNvPr id="0" name=""/>
        <dsp:cNvSpPr/>
      </dsp:nvSpPr>
      <dsp:spPr>
        <a:xfrm rot="6050412">
          <a:off x="4352593" y="1527453"/>
          <a:ext cx="752487" cy="7946"/>
        </a:xfrm>
        <a:custGeom>
          <a:avLst/>
          <a:gdLst/>
          <a:ahLst/>
          <a:cxnLst/>
          <a:rect l="0" t="0" r="0" b="0"/>
          <a:pathLst>
            <a:path>
              <a:moveTo>
                <a:pt x="0" y="3973"/>
              </a:moveTo>
              <a:lnTo>
                <a:pt x="752487" y="397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O" sz="500" kern="1200"/>
        </a:p>
      </dsp:txBody>
      <dsp:txXfrm rot="10800000">
        <a:off x="4710025" y="1512613"/>
        <a:ext cx="37624" cy="37624"/>
      </dsp:txXfrm>
    </dsp:sp>
    <dsp:sp modelId="{8BD8490B-5002-4C3F-A80F-F5C951D98A67}">
      <dsp:nvSpPr>
        <dsp:cNvPr id="0" name=""/>
        <dsp:cNvSpPr/>
      </dsp:nvSpPr>
      <dsp:spPr>
        <a:xfrm>
          <a:off x="4658077" y="1527836"/>
          <a:ext cx="731382" cy="74623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900" kern="1200"/>
            <a:t>8. Realizar Analisis de riesgo</a:t>
          </a:r>
        </a:p>
      </dsp:txBody>
      <dsp:txXfrm>
        <a:off x="4679498" y="1549257"/>
        <a:ext cx="688540" cy="703396"/>
      </dsp:txXfrm>
    </dsp:sp>
    <dsp:sp modelId="{93F9095B-69D8-43BD-9D13-AC9F05E169BC}">
      <dsp:nvSpPr>
        <dsp:cNvPr id="0" name=""/>
        <dsp:cNvSpPr/>
      </dsp:nvSpPr>
      <dsp:spPr>
        <a:xfrm rot="3851162">
          <a:off x="643776" y="1350276"/>
          <a:ext cx="325967" cy="7946"/>
        </a:xfrm>
        <a:custGeom>
          <a:avLst/>
          <a:gdLst/>
          <a:ahLst/>
          <a:cxnLst/>
          <a:rect l="0" t="0" r="0" b="0"/>
          <a:pathLst>
            <a:path>
              <a:moveTo>
                <a:pt x="0" y="3973"/>
              </a:moveTo>
              <a:lnTo>
                <a:pt x="325967" y="3973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O" sz="900" kern="1200"/>
        </a:p>
      </dsp:txBody>
      <dsp:txXfrm>
        <a:off x="798610" y="1346100"/>
        <a:ext cx="16298" cy="16298"/>
      </dsp:txXfrm>
    </dsp:sp>
    <dsp:sp modelId="{77AF865E-1BCD-4391-8ECE-8222A3FF5E3D}">
      <dsp:nvSpPr>
        <dsp:cNvPr id="0" name=""/>
        <dsp:cNvSpPr/>
      </dsp:nvSpPr>
      <dsp:spPr>
        <a:xfrm>
          <a:off x="877731" y="1094086"/>
          <a:ext cx="685573" cy="813766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900" kern="1200"/>
            <a:t>4. Analizar recursos de la organizacion</a:t>
          </a:r>
        </a:p>
      </dsp:txBody>
      <dsp:txXfrm>
        <a:off x="897811" y="1114166"/>
        <a:ext cx="645413" cy="773606"/>
      </dsp:txXfrm>
    </dsp:sp>
    <dsp:sp modelId="{6C1692FA-9D03-4B5B-83F1-694B17710ECA}">
      <dsp:nvSpPr>
        <dsp:cNvPr id="0" name=""/>
        <dsp:cNvSpPr/>
      </dsp:nvSpPr>
      <dsp:spPr>
        <a:xfrm>
          <a:off x="1563305" y="1496996"/>
          <a:ext cx="141942" cy="7946"/>
        </a:xfrm>
        <a:custGeom>
          <a:avLst/>
          <a:gdLst/>
          <a:ahLst/>
          <a:cxnLst/>
          <a:rect l="0" t="0" r="0" b="0"/>
          <a:pathLst>
            <a:path>
              <a:moveTo>
                <a:pt x="0" y="3973"/>
              </a:moveTo>
              <a:lnTo>
                <a:pt x="141942" y="397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s-CO" sz="900" kern="1200"/>
        </a:p>
      </dsp:txBody>
      <dsp:txXfrm>
        <a:off x="1630728" y="1497421"/>
        <a:ext cx="7097" cy="7097"/>
      </dsp:txXfrm>
    </dsp:sp>
    <dsp:sp modelId="{A596435B-7AEC-49AE-B00D-37ACC7230987}">
      <dsp:nvSpPr>
        <dsp:cNvPr id="0" name=""/>
        <dsp:cNvSpPr/>
      </dsp:nvSpPr>
      <dsp:spPr>
        <a:xfrm>
          <a:off x="1705248" y="1268867"/>
          <a:ext cx="803372" cy="464204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900" kern="1200"/>
            <a:t>5. Identificar fortalezas y debilidades</a:t>
          </a:r>
        </a:p>
      </dsp:txBody>
      <dsp:txXfrm>
        <a:off x="1718844" y="1282463"/>
        <a:ext cx="776180" cy="437012"/>
      </dsp:txXfrm>
    </dsp:sp>
    <dsp:sp modelId="{71B4F15C-9298-40E3-9663-93506A42B03E}">
      <dsp:nvSpPr>
        <dsp:cNvPr id="0" name=""/>
        <dsp:cNvSpPr/>
      </dsp:nvSpPr>
      <dsp:spPr>
        <a:xfrm>
          <a:off x="2623963" y="2505799"/>
          <a:ext cx="710871" cy="604499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900" kern="1200"/>
            <a:t>10. Evaluar resultados</a:t>
          </a:r>
        </a:p>
      </dsp:txBody>
      <dsp:txXfrm>
        <a:off x="2641668" y="2523504"/>
        <a:ext cx="675461" cy="569089"/>
      </dsp:txXfrm>
    </dsp:sp>
    <dsp:sp modelId="{5AE99377-B6DD-4703-AE79-A703ED40FB29}">
      <dsp:nvSpPr>
        <dsp:cNvPr id="0" name=""/>
        <dsp:cNvSpPr/>
      </dsp:nvSpPr>
      <dsp:spPr>
        <a:xfrm>
          <a:off x="3614672" y="2281977"/>
          <a:ext cx="706070" cy="105208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CO" sz="900" kern="1200"/>
            <a:t>9. Implementar estrategias</a:t>
          </a:r>
        </a:p>
      </dsp:txBody>
      <dsp:txXfrm>
        <a:off x="3635352" y="2302657"/>
        <a:ext cx="664710" cy="101072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2404</Words>
  <Characters>13227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ADMINISTRATIVO</dc:creator>
  <cp:lastModifiedBy>YENNY VIVIANA CARDOZO DOMINGUEZ</cp:lastModifiedBy>
  <cp:revision>7</cp:revision>
  <dcterms:created xsi:type="dcterms:W3CDTF">2022-02-02T23:31:00Z</dcterms:created>
  <dcterms:modified xsi:type="dcterms:W3CDTF">2022-11-22T16:25:00Z</dcterms:modified>
</cp:coreProperties>
</file>