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7A2D17" w14:textId="478BC0E9" w:rsidR="0073288E" w:rsidRPr="008860C3" w:rsidRDefault="00EF4644" w:rsidP="00EF4644">
      <w:pPr>
        <w:pStyle w:val="Prrafodelista"/>
        <w:numPr>
          <w:ilvl w:val="0"/>
          <w:numId w:val="1"/>
        </w:numPr>
        <w:rPr>
          <w:rFonts w:ascii="Arial Narrow" w:hAnsi="Arial Narrow"/>
          <w:b/>
          <w:sz w:val="24"/>
          <w:szCs w:val="24"/>
        </w:rPr>
      </w:pPr>
      <w:r w:rsidRPr="008860C3">
        <w:rPr>
          <w:rFonts w:ascii="Arial Narrow" w:hAnsi="Arial Narrow"/>
          <w:b/>
          <w:sz w:val="24"/>
          <w:szCs w:val="24"/>
        </w:rPr>
        <w:t>OBJETIVOS</w:t>
      </w:r>
    </w:p>
    <w:p w14:paraId="5774744C" w14:textId="77777777" w:rsidR="00EF4644" w:rsidRPr="008860C3" w:rsidRDefault="00EF4644" w:rsidP="00EF4644">
      <w:pPr>
        <w:pStyle w:val="Prrafodelista"/>
        <w:rPr>
          <w:rFonts w:ascii="Arial Narrow" w:hAnsi="Arial Narrow"/>
          <w:b/>
          <w:sz w:val="24"/>
          <w:szCs w:val="24"/>
        </w:rPr>
      </w:pPr>
    </w:p>
    <w:p w14:paraId="033CD37F" w14:textId="6F2ADB3E" w:rsidR="00EF4644" w:rsidRPr="008860C3" w:rsidRDefault="00EF4644" w:rsidP="00EF4644">
      <w:pPr>
        <w:pStyle w:val="Prrafodelista"/>
        <w:numPr>
          <w:ilvl w:val="1"/>
          <w:numId w:val="1"/>
        </w:numPr>
        <w:rPr>
          <w:rFonts w:ascii="Arial Narrow" w:hAnsi="Arial Narrow"/>
          <w:b/>
          <w:sz w:val="24"/>
          <w:szCs w:val="24"/>
        </w:rPr>
      </w:pPr>
      <w:r w:rsidRPr="008860C3">
        <w:rPr>
          <w:rFonts w:ascii="Arial Narrow" w:hAnsi="Arial Narrow"/>
          <w:b/>
          <w:sz w:val="24"/>
          <w:szCs w:val="24"/>
        </w:rPr>
        <w:t xml:space="preserve">Objetivo General </w:t>
      </w:r>
    </w:p>
    <w:p w14:paraId="1DA5B010" w14:textId="7ED1A5BA" w:rsidR="00EF4644" w:rsidRPr="008860C3" w:rsidRDefault="00EF4644" w:rsidP="00EF4644">
      <w:pPr>
        <w:ind w:left="360"/>
        <w:rPr>
          <w:rFonts w:ascii="Arial Narrow" w:hAnsi="Arial Narrow"/>
          <w:sz w:val="24"/>
          <w:szCs w:val="24"/>
        </w:rPr>
      </w:pPr>
      <w:r w:rsidRPr="008860C3">
        <w:rPr>
          <w:rFonts w:ascii="Arial Narrow" w:hAnsi="Arial Narrow"/>
          <w:sz w:val="24"/>
          <w:szCs w:val="24"/>
        </w:rPr>
        <w:t>Demostrar por parte de la alta dirección el compromiso y liderazgo con respecto a los sistemas de gestión integrados estableciendo acciones derivadas de requisitos y realizando seguimiento de su gestión y cumplimiento.</w:t>
      </w:r>
    </w:p>
    <w:p w14:paraId="070532FC" w14:textId="6702BC54" w:rsidR="00EF4644" w:rsidRPr="008860C3" w:rsidRDefault="00EF4644" w:rsidP="00EF4644">
      <w:pPr>
        <w:pStyle w:val="Prrafodelista"/>
        <w:numPr>
          <w:ilvl w:val="1"/>
          <w:numId w:val="1"/>
        </w:numPr>
        <w:rPr>
          <w:rFonts w:ascii="Arial Narrow" w:hAnsi="Arial Narrow"/>
          <w:b/>
          <w:sz w:val="24"/>
          <w:szCs w:val="24"/>
        </w:rPr>
      </w:pPr>
      <w:r w:rsidRPr="008860C3">
        <w:rPr>
          <w:rFonts w:ascii="Arial Narrow" w:hAnsi="Arial Narrow"/>
          <w:b/>
          <w:sz w:val="24"/>
          <w:szCs w:val="24"/>
        </w:rPr>
        <w:t>Objetivos específicos</w:t>
      </w:r>
    </w:p>
    <w:p w14:paraId="6EFFC352" w14:textId="77777777" w:rsidR="00EF4644" w:rsidRPr="008860C3" w:rsidRDefault="00EF4644" w:rsidP="00EF4644">
      <w:pPr>
        <w:pStyle w:val="Prrafodelista"/>
        <w:ind w:left="1080"/>
        <w:rPr>
          <w:rFonts w:ascii="Arial Narrow" w:hAnsi="Arial Narrow"/>
          <w:b/>
          <w:sz w:val="24"/>
          <w:szCs w:val="24"/>
        </w:rPr>
      </w:pPr>
    </w:p>
    <w:p w14:paraId="2FB9EAE9" w14:textId="221F9174" w:rsidR="0073288E"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 xml:space="preserve">Determinar la manera de realizar la rendición de cuentas con relación a la eficacia de los sistemas de gestión </w:t>
      </w:r>
    </w:p>
    <w:p w14:paraId="301BE6BC" w14:textId="3213981D"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Asegurar que se establezcan políticas y objetivos del SGI</w:t>
      </w:r>
    </w:p>
    <w:p w14:paraId="34BF56E5" w14:textId="7FBE45C9"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 xml:space="preserve">Asegurar la integración del SGI </w:t>
      </w:r>
    </w:p>
    <w:p w14:paraId="41883491" w14:textId="67517987"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Promover el uso de enfoque basado en procesos</w:t>
      </w:r>
    </w:p>
    <w:p w14:paraId="3BB02A54" w14:textId="17A14A1D"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Garantizar los recursos para la implementación del SGI</w:t>
      </w:r>
    </w:p>
    <w:p w14:paraId="21A4E5EC" w14:textId="355E7E36"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 xml:space="preserve">Determinar canales de comunicación </w:t>
      </w:r>
    </w:p>
    <w:p w14:paraId="051CB55D" w14:textId="16659C89" w:rsidR="00EF4644" w:rsidRPr="008860C3" w:rsidRDefault="00EF4644" w:rsidP="00EF4644">
      <w:pPr>
        <w:pStyle w:val="Prrafodelista"/>
        <w:numPr>
          <w:ilvl w:val="0"/>
          <w:numId w:val="2"/>
        </w:numPr>
        <w:rPr>
          <w:rFonts w:ascii="Arial Narrow" w:hAnsi="Arial Narrow"/>
          <w:sz w:val="24"/>
          <w:szCs w:val="24"/>
        </w:rPr>
      </w:pPr>
      <w:r w:rsidRPr="008860C3">
        <w:rPr>
          <w:rFonts w:ascii="Arial Narrow" w:hAnsi="Arial Narrow"/>
          <w:sz w:val="24"/>
          <w:szCs w:val="24"/>
        </w:rPr>
        <w:t>Asegurar que los SGI logren los resultados previstos</w:t>
      </w:r>
    </w:p>
    <w:p w14:paraId="5333025E" w14:textId="7BAAD9EC" w:rsidR="00EF4644" w:rsidRPr="008860C3" w:rsidRDefault="008860C3" w:rsidP="00EF4644">
      <w:pPr>
        <w:pStyle w:val="Prrafodelista"/>
        <w:numPr>
          <w:ilvl w:val="0"/>
          <w:numId w:val="2"/>
        </w:numPr>
        <w:rPr>
          <w:rFonts w:ascii="Arial Narrow" w:hAnsi="Arial Narrow"/>
          <w:sz w:val="24"/>
          <w:szCs w:val="24"/>
        </w:rPr>
      </w:pPr>
      <w:r w:rsidRPr="008860C3">
        <w:rPr>
          <w:rFonts w:ascii="Arial Narrow" w:hAnsi="Arial Narrow"/>
          <w:sz w:val="24"/>
          <w:szCs w:val="24"/>
        </w:rPr>
        <w:t>Asignando responsabilidades y autoridades</w:t>
      </w:r>
    </w:p>
    <w:p w14:paraId="64772692" w14:textId="258B7BEF" w:rsidR="008860C3" w:rsidRDefault="008860C3" w:rsidP="00EF4644">
      <w:pPr>
        <w:pStyle w:val="Prrafodelista"/>
        <w:numPr>
          <w:ilvl w:val="0"/>
          <w:numId w:val="2"/>
        </w:numPr>
        <w:rPr>
          <w:rFonts w:ascii="Arial Narrow" w:hAnsi="Arial Narrow"/>
          <w:sz w:val="24"/>
          <w:szCs w:val="24"/>
        </w:rPr>
      </w:pPr>
      <w:r w:rsidRPr="008860C3">
        <w:rPr>
          <w:rFonts w:ascii="Arial Narrow" w:hAnsi="Arial Narrow"/>
          <w:sz w:val="24"/>
          <w:szCs w:val="24"/>
        </w:rPr>
        <w:t xml:space="preserve">Promoviendo la mejora </w:t>
      </w:r>
    </w:p>
    <w:p w14:paraId="731E5889" w14:textId="77777777" w:rsidR="008860C3" w:rsidRPr="008860C3" w:rsidRDefault="008860C3" w:rsidP="008860C3">
      <w:pPr>
        <w:pStyle w:val="Prrafodelista"/>
        <w:rPr>
          <w:rFonts w:ascii="Arial Narrow" w:hAnsi="Arial Narrow"/>
          <w:b/>
          <w:sz w:val="24"/>
          <w:szCs w:val="24"/>
        </w:rPr>
      </w:pPr>
    </w:p>
    <w:p w14:paraId="6066B615" w14:textId="17A1211B" w:rsidR="0073288E" w:rsidRPr="008860C3" w:rsidRDefault="008860C3" w:rsidP="008860C3">
      <w:pPr>
        <w:pStyle w:val="Prrafodelista"/>
        <w:numPr>
          <w:ilvl w:val="0"/>
          <w:numId w:val="1"/>
        </w:numPr>
        <w:rPr>
          <w:rFonts w:ascii="Arial Narrow" w:hAnsi="Arial Narrow"/>
          <w:b/>
          <w:sz w:val="24"/>
          <w:szCs w:val="24"/>
        </w:rPr>
      </w:pPr>
      <w:r w:rsidRPr="008860C3">
        <w:rPr>
          <w:rFonts w:ascii="Arial Narrow" w:hAnsi="Arial Narrow"/>
          <w:b/>
          <w:sz w:val="24"/>
          <w:szCs w:val="24"/>
        </w:rPr>
        <w:t>ACTIVIDADES</w:t>
      </w:r>
    </w:p>
    <w:tbl>
      <w:tblPr>
        <w:tblStyle w:val="Tablaconcuadrcula"/>
        <w:tblpPr w:leftFromText="141" w:rightFromText="141" w:vertAnchor="text" w:tblpY="1"/>
        <w:tblOverlap w:val="never"/>
        <w:tblW w:w="0" w:type="auto"/>
        <w:shd w:val="clear" w:color="auto" w:fill="FBE4D5" w:themeFill="accent2" w:themeFillTint="33"/>
        <w:tblLook w:val="04A0" w:firstRow="1" w:lastRow="0" w:firstColumn="1" w:lastColumn="0" w:noHBand="0" w:noVBand="1"/>
      </w:tblPr>
      <w:tblGrid>
        <w:gridCol w:w="2425"/>
        <w:gridCol w:w="6210"/>
        <w:gridCol w:w="1319"/>
      </w:tblGrid>
      <w:tr w:rsidR="008860C3" w:rsidRPr="0030765A" w14:paraId="2E64CEEB" w14:textId="77777777" w:rsidTr="00B13E8B">
        <w:tc>
          <w:tcPr>
            <w:tcW w:w="2425" w:type="dxa"/>
            <w:shd w:val="clear" w:color="auto" w:fill="FBE4D5" w:themeFill="accent2" w:themeFillTint="33"/>
          </w:tcPr>
          <w:p w14:paraId="48E6A0AE" w14:textId="24887450" w:rsidR="008860C3" w:rsidRPr="0030765A" w:rsidRDefault="008860C3" w:rsidP="00B13E8B">
            <w:pPr>
              <w:jc w:val="center"/>
              <w:rPr>
                <w:rFonts w:ascii="Arial Narrow" w:hAnsi="Arial Narrow"/>
              </w:rPr>
            </w:pPr>
            <w:r w:rsidRPr="0030765A">
              <w:rPr>
                <w:rFonts w:ascii="Arial Narrow" w:hAnsi="Arial Narrow"/>
              </w:rPr>
              <w:t>Actividad</w:t>
            </w:r>
          </w:p>
        </w:tc>
        <w:tc>
          <w:tcPr>
            <w:tcW w:w="6210" w:type="dxa"/>
            <w:shd w:val="clear" w:color="auto" w:fill="FBE4D5" w:themeFill="accent2" w:themeFillTint="33"/>
          </w:tcPr>
          <w:p w14:paraId="52AF1D9C" w14:textId="1079BBF6" w:rsidR="008860C3" w:rsidRPr="0030765A" w:rsidRDefault="008860C3" w:rsidP="00B13E8B">
            <w:pPr>
              <w:jc w:val="center"/>
              <w:rPr>
                <w:rFonts w:ascii="Arial Narrow" w:hAnsi="Arial Narrow"/>
              </w:rPr>
            </w:pPr>
            <w:r w:rsidRPr="0030765A">
              <w:rPr>
                <w:rFonts w:ascii="Arial Narrow" w:hAnsi="Arial Narrow"/>
              </w:rPr>
              <w:t xml:space="preserve">Descripción </w:t>
            </w:r>
          </w:p>
        </w:tc>
        <w:tc>
          <w:tcPr>
            <w:tcW w:w="1319" w:type="dxa"/>
            <w:shd w:val="clear" w:color="auto" w:fill="FBE4D5" w:themeFill="accent2" w:themeFillTint="33"/>
            <w:vAlign w:val="center"/>
          </w:tcPr>
          <w:p w14:paraId="230FC0D1" w14:textId="2111462B" w:rsidR="008860C3" w:rsidRPr="0030765A" w:rsidRDefault="008860C3" w:rsidP="00B13E8B">
            <w:pPr>
              <w:jc w:val="center"/>
              <w:rPr>
                <w:rFonts w:ascii="Arial Narrow" w:hAnsi="Arial Narrow"/>
              </w:rPr>
            </w:pPr>
            <w:r w:rsidRPr="0030765A">
              <w:rPr>
                <w:rFonts w:ascii="Arial Narrow" w:hAnsi="Arial Narrow"/>
              </w:rPr>
              <w:t>Frecuencia</w:t>
            </w:r>
          </w:p>
        </w:tc>
      </w:tr>
      <w:tr w:rsidR="0056308E" w:rsidRPr="0030765A" w14:paraId="3B2F860A" w14:textId="77777777" w:rsidTr="00B13E8B">
        <w:tc>
          <w:tcPr>
            <w:tcW w:w="2425" w:type="dxa"/>
            <w:vMerge w:val="restart"/>
            <w:shd w:val="clear" w:color="auto" w:fill="FFFFFF" w:themeFill="background1"/>
          </w:tcPr>
          <w:p w14:paraId="384A95FC" w14:textId="73FC2801" w:rsidR="0056308E" w:rsidRPr="0030765A" w:rsidRDefault="0056308E" w:rsidP="00B13E8B">
            <w:pPr>
              <w:ind w:left="360"/>
              <w:rPr>
                <w:rFonts w:ascii="Arial Narrow" w:hAnsi="Arial Narrow"/>
              </w:rPr>
            </w:pPr>
            <w:r w:rsidRPr="0030765A">
              <w:rPr>
                <w:rFonts w:ascii="Arial Narrow" w:hAnsi="Arial Narrow"/>
              </w:rPr>
              <w:t>Determinar la manera de realizar la rendición de cuentas con relación a la eficacia de los sistemas de gestión</w:t>
            </w:r>
          </w:p>
        </w:tc>
        <w:tc>
          <w:tcPr>
            <w:tcW w:w="6210" w:type="dxa"/>
            <w:shd w:val="clear" w:color="auto" w:fill="FFFFFF" w:themeFill="background1"/>
          </w:tcPr>
          <w:p w14:paraId="2068B47F" w14:textId="39638520" w:rsidR="0056308E" w:rsidRPr="0030765A" w:rsidRDefault="0056308E" w:rsidP="00B13E8B">
            <w:pPr>
              <w:rPr>
                <w:rFonts w:ascii="Arial Narrow" w:hAnsi="Arial Narrow"/>
              </w:rPr>
            </w:pPr>
            <w:r w:rsidRPr="0030765A">
              <w:rPr>
                <w:rFonts w:ascii="Arial Narrow" w:hAnsi="Arial Narrow"/>
              </w:rPr>
              <w:t>Realizar la medición de los objetivos del SGI a través de indicadores y determinar su eficacia</w:t>
            </w:r>
          </w:p>
        </w:tc>
        <w:tc>
          <w:tcPr>
            <w:tcW w:w="1319" w:type="dxa"/>
            <w:shd w:val="clear" w:color="auto" w:fill="FFFFFF" w:themeFill="background1"/>
            <w:vAlign w:val="center"/>
          </w:tcPr>
          <w:p w14:paraId="6BE13EB5" w14:textId="6EB6DC58" w:rsidR="0056308E" w:rsidRPr="0030765A" w:rsidRDefault="0056308E" w:rsidP="00B13E8B">
            <w:pPr>
              <w:rPr>
                <w:rFonts w:ascii="Arial Narrow" w:hAnsi="Arial Narrow"/>
              </w:rPr>
            </w:pPr>
            <w:r w:rsidRPr="0030765A">
              <w:rPr>
                <w:rFonts w:ascii="Arial Narrow" w:hAnsi="Arial Narrow"/>
              </w:rPr>
              <w:t>Semestral</w:t>
            </w:r>
          </w:p>
        </w:tc>
      </w:tr>
      <w:tr w:rsidR="00DD57A0" w:rsidRPr="0030765A" w14:paraId="02A33BA0" w14:textId="77777777" w:rsidTr="00B13E8B">
        <w:tc>
          <w:tcPr>
            <w:tcW w:w="2425" w:type="dxa"/>
            <w:vMerge/>
            <w:shd w:val="clear" w:color="auto" w:fill="FFFFFF" w:themeFill="background1"/>
          </w:tcPr>
          <w:p w14:paraId="5E2AD866" w14:textId="77777777" w:rsidR="00DD57A0" w:rsidRPr="0030765A" w:rsidRDefault="00DD57A0" w:rsidP="00B13E8B">
            <w:pPr>
              <w:ind w:left="360"/>
              <w:rPr>
                <w:rFonts w:ascii="Arial Narrow" w:hAnsi="Arial Narrow"/>
              </w:rPr>
            </w:pPr>
          </w:p>
        </w:tc>
        <w:tc>
          <w:tcPr>
            <w:tcW w:w="6210" w:type="dxa"/>
            <w:shd w:val="clear" w:color="auto" w:fill="FFFFFF" w:themeFill="background1"/>
          </w:tcPr>
          <w:p w14:paraId="2CBCAB61" w14:textId="40439909" w:rsidR="00DD57A0" w:rsidRPr="0030765A" w:rsidRDefault="00DD57A0" w:rsidP="00B13E8B">
            <w:pPr>
              <w:rPr>
                <w:rFonts w:ascii="Arial Narrow" w:hAnsi="Arial Narrow"/>
              </w:rPr>
            </w:pPr>
            <w:r>
              <w:rPr>
                <w:rFonts w:ascii="Arial Narrow" w:hAnsi="Arial Narrow"/>
              </w:rPr>
              <w:t>Se realizaran reuniones trimestrales gerenciales para el seguimiento del sistema de gestión integrado y su cumplimiento.</w:t>
            </w:r>
          </w:p>
        </w:tc>
        <w:tc>
          <w:tcPr>
            <w:tcW w:w="1319" w:type="dxa"/>
            <w:shd w:val="clear" w:color="auto" w:fill="FFFFFF" w:themeFill="background1"/>
            <w:vAlign w:val="center"/>
          </w:tcPr>
          <w:p w14:paraId="5D077869" w14:textId="4E5A3569" w:rsidR="00DD57A0" w:rsidRPr="0030765A" w:rsidRDefault="00DD57A0" w:rsidP="00B13E8B">
            <w:pPr>
              <w:rPr>
                <w:rFonts w:ascii="Arial Narrow" w:hAnsi="Arial Narrow"/>
              </w:rPr>
            </w:pPr>
            <w:r>
              <w:rPr>
                <w:rFonts w:ascii="Arial Narrow" w:hAnsi="Arial Narrow"/>
              </w:rPr>
              <w:t>Trimestral</w:t>
            </w:r>
          </w:p>
        </w:tc>
      </w:tr>
      <w:tr w:rsidR="00D93481" w:rsidRPr="0030765A" w14:paraId="33E6D956" w14:textId="77777777" w:rsidTr="00B13E8B">
        <w:tc>
          <w:tcPr>
            <w:tcW w:w="2425" w:type="dxa"/>
            <w:vMerge/>
            <w:shd w:val="clear" w:color="auto" w:fill="FFFFFF" w:themeFill="background1"/>
          </w:tcPr>
          <w:p w14:paraId="41E9BDB5" w14:textId="77777777" w:rsidR="00D93481" w:rsidRPr="0030765A" w:rsidRDefault="00D93481" w:rsidP="00B13E8B">
            <w:pPr>
              <w:ind w:left="360"/>
              <w:rPr>
                <w:rFonts w:ascii="Arial Narrow" w:hAnsi="Arial Narrow"/>
              </w:rPr>
            </w:pPr>
          </w:p>
        </w:tc>
        <w:tc>
          <w:tcPr>
            <w:tcW w:w="6210" w:type="dxa"/>
            <w:shd w:val="clear" w:color="auto" w:fill="FFFFFF" w:themeFill="background1"/>
          </w:tcPr>
          <w:p w14:paraId="3F1F9003" w14:textId="07987E67" w:rsidR="00D93481" w:rsidRDefault="00D93481" w:rsidP="00B13E8B">
            <w:pPr>
              <w:rPr>
                <w:rFonts w:ascii="Arial Narrow" w:hAnsi="Arial Narrow"/>
              </w:rPr>
            </w:pPr>
            <w:r>
              <w:rPr>
                <w:rFonts w:ascii="Arial Narrow" w:hAnsi="Arial Narrow"/>
              </w:rPr>
              <w:t>Se realiza acompañamiento en inspecciones programadas por SST y calidad a la operación para garantizar cumplimiento y seguimiento de requisitos</w:t>
            </w:r>
          </w:p>
        </w:tc>
        <w:tc>
          <w:tcPr>
            <w:tcW w:w="1319" w:type="dxa"/>
            <w:shd w:val="clear" w:color="auto" w:fill="FFFFFF" w:themeFill="background1"/>
            <w:vAlign w:val="center"/>
          </w:tcPr>
          <w:p w14:paraId="38E492F7" w14:textId="73074D3A" w:rsidR="00D93481" w:rsidRDefault="00D93481" w:rsidP="00B13E8B">
            <w:pPr>
              <w:rPr>
                <w:rFonts w:ascii="Arial Narrow" w:hAnsi="Arial Narrow"/>
              </w:rPr>
            </w:pPr>
            <w:r>
              <w:rPr>
                <w:rFonts w:ascii="Arial Narrow" w:hAnsi="Arial Narrow"/>
              </w:rPr>
              <w:t>Trimestral</w:t>
            </w:r>
          </w:p>
        </w:tc>
      </w:tr>
      <w:tr w:rsidR="0056308E" w:rsidRPr="0030765A" w14:paraId="59B009AF" w14:textId="77777777" w:rsidTr="00B13E8B">
        <w:tc>
          <w:tcPr>
            <w:tcW w:w="2425" w:type="dxa"/>
            <w:vMerge/>
            <w:shd w:val="clear" w:color="auto" w:fill="FFFFFF" w:themeFill="background1"/>
          </w:tcPr>
          <w:p w14:paraId="7305BA25" w14:textId="77777777" w:rsidR="0056308E" w:rsidRPr="0030765A" w:rsidRDefault="0056308E" w:rsidP="00B13E8B">
            <w:pPr>
              <w:ind w:left="360"/>
              <w:rPr>
                <w:rFonts w:ascii="Arial Narrow" w:hAnsi="Arial Narrow"/>
              </w:rPr>
            </w:pPr>
          </w:p>
        </w:tc>
        <w:tc>
          <w:tcPr>
            <w:tcW w:w="6210" w:type="dxa"/>
            <w:shd w:val="clear" w:color="auto" w:fill="FFFFFF" w:themeFill="background1"/>
          </w:tcPr>
          <w:p w14:paraId="76148132" w14:textId="04880A66" w:rsidR="0056308E" w:rsidRPr="0030765A" w:rsidRDefault="0056308E" w:rsidP="00B13E8B">
            <w:pPr>
              <w:autoSpaceDE w:val="0"/>
              <w:autoSpaceDN w:val="0"/>
              <w:adjustRightInd w:val="0"/>
              <w:spacing w:after="0" w:line="240" w:lineRule="auto"/>
              <w:jc w:val="both"/>
              <w:rPr>
                <w:rFonts w:ascii="Arial Narrow" w:hAnsi="Arial Narrow"/>
              </w:rPr>
            </w:pPr>
            <w:r w:rsidRPr="0030765A">
              <w:rPr>
                <w:rFonts w:ascii="Arial Narrow" w:hAnsi="Arial Narrow"/>
              </w:rPr>
              <w:t xml:space="preserve">Realizar la revisión por la dirección de manera periódica del SGI: Evaluar si se están implementado adecuadamente y sigue siendo apto para cumplir los objetivos y las políticas. </w:t>
            </w:r>
          </w:p>
          <w:p w14:paraId="581F39C1" w14:textId="4035AD2B" w:rsidR="0056308E" w:rsidRPr="0030765A" w:rsidRDefault="0056308E" w:rsidP="00B13E8B">
            <w:pPr>
              <w:autoSpaceDE w:val="0"/>
              <w:autoSpaceDN w:val="0"/>
              <w:adjustRightInd w:val="0"/>
              <w:spacing w:after="0" w:line="240" w:lineRule="auto"/>
              <w:jc w:val="both"/>
              <w:rPr>
                <w:rFonts w:ascii="Arial Narrow" w:hAnsi="Arial Narrow"/>
              </w:rPr>
            </w:pPr>
            <w:r w:rsidRPr="0030765A">
              <w:rPr>
                <w:rFonts w:ascii="Arial Narrow" w:hAnsi="Arial Narrow"/>
              </w:rPr>
              <w:lastRenderedPageBreak/>
              <w:t xml:space="preserve">La información de entrada para la revisión por la gerencia debe incluir: políticas, objetivos, análisis estadístico de accidentalidad, estado de la investigación de accidentes y casi accidentes, análisis estadístico de enfermedad laboral, revisión del desempeño ambiental de la organización, resultados de la participación y consulta, resultados de la gestión de los aspectos de sostenibilidad de la empresa relevantes en materia del SGI, resultados de auditorías, estado de las acciones correctivas y preventivas, evaluación del cumplimento de los requisitos legales aplicables y con de otros compromisos que la organización suscriba, cambios en los requisitos legales y de otra índole relacionados con el SGI, recomendaciones para la mejora, resultados de la participación y consultas y, resultados de las revisiones gerenciales anteriores, </w:t>
            </w:r>
            <w:r w:rsidRPr="0030765A">
              <w:rPr>
                <w:rFonts w:ascii="Arial Narrow" w:hAnsi="Arial Narrow"/>
                <w:bCs/>
                <w:iCs/>
              </w:rPr>
              <w:t>Suficiencia de los recursos, Revisión del Plan de Trabajo Anual,</w:t>
            </w:r>
            <w:r w:rsidRPr="0030765A">
              <w:rPr>
                <w:rFonts w:ascii="Arial Narrow" w:hAnsi="Arial Narrow"/>
              </w:rPr>
              <w:t xml:space="preserve"> </w:t>
            </w:r>
            <w:r w:rsidRPr="0030765A">
              <w:rPr>
                <w:rFonts w:ascii="Arial Narrow" w:hAnsi="Arial Narrow"/>
                <w:bCs/>
                <w:iCs/>
              </w:rPr>
              <w:t>Determinar si han sido eficaces las estrategias implementadas, Revisar la</w:t>
            </w:r>
            <w:r w:rsidRPr="0030765A">
              <w:rPr>
                <w:rFonts w:ascii="Arial Narrow" w:hAnsi="Arial Narrow"/>
              </w:rPr>
              <w:t xml:space="preserve"> </w:t>
            </w:r>
            <w:r w:rsidRPr="0030765A">
              <w:rPr>
                <w:rFonts w:ascii="Arial Narrow" w:hAnsi="Arial Narrow"/>
                <w:bCs/>
                <w:iCs/>
              </w:rPr>
              <w:t>capacidad del sistema para satisfacer las necesidades globales de la empresa,</w:t>
            </w:r>
            <w:r w:rsidRPr="0030765A">
              <w:rPr>
                <w:rFonts w:ascii="Arial Narrow" w:hAnsi="Arial Narrow"/>
              </w:rPr>
              <w:t xml:space="preserve"> </w:t>
            </w:r>
            <w:r w:rsidRPr="0030765A">
              <w:rPr>
                <w:rFonts w:ascii="Arial Narrow" w:hAnsi="Arial Narrow"/>
                <w:bCs/>
                <w:iCs/>
              </w:rPr>
              <w:t>Determinar si promueve la participación de los trabajadores, Identificar los</w:t>
            </w:r>
            <w:r w:rsidRPr="0030765A">
              <w:rPr>
                <w:rFonts w:ascii="Arial Narrow" w:hAnsi="Arial Narrow"/>
              </w:rPr>
              <w:t xml:space="preserve"> </w:t>
            </w:r>
            <w:r w:rsidRPr="0030765A">
              <w:rPr>
                <w:rFonts w:ascii="Arial Narrow" w:hAnsi="Arial Narrow"/>
                <w:bCs/>
                <w:iCs/>
              </w:rPr>
              <w:t>programas de rehabilitación de la salud, ausentismo laboral por causas</w:t>
            </w:r>
            <w:r w:rsidRPr="0030765A">
              <w:rPr>
                <w:rFonts w:ascii="Arial Narrow" w:hAnsi="Arial Narrow"/>
              </w:rPr>
              <w:t xml:space="preserve"> </w:t>
            </w:r>
            <w:r w:rsidRPr="0030765A">
              <w:rPr>
                <w:rFonts w:ascii="Arial Narrow" w:hAnsi="Arial Narrow"/>
                <w:bCs/>
                <w:iCs/>
              </w:rPr>
              <w:t>asociadas a SST, Resultados de las inspecciones</w:t>
            </w:r>
            <w:r w:rsidRPr="0030765A">
              <w:rPr>
                <w:rFonts w:ascii="Arial Narrow" w:hAnsi="Arial Narrow"/>
                <w:bCs/>
              </w:rPr>
              <w:t>.</w:t>
            </w:r>
            <w:r w:rsidRPr="0030765A">
              <w:rPr>
                <w:rFonts w:ascii="Arial Narrow" w:hAnsi="Arial Narrow"/>
              </w:rPr>
              <w:t xml:space="preserve"> </w:t>
            </w:r>
          </w:p>
          <w:p w14:paraId="5D94B650" w14:textId="77777777" w:rsidR="0056308E" w:rsidRPr="0030765A" w:rsidRDefault="0056308E" w:rsidP="00B13E8B">
            <w:pPr>
              <w:autoSpaceDE w:val="0"/>
              <w:autoSpaceDN w:val="0"/>
              <w:adjustRightInd w:val="0"/>
              <w:spacing w:after="0"/>
              <w:jc w:val="both"/>
              <w:rPr>
                <w:rFonts w:ascii="Arial Narrow" w:hAnsi="Arial Narrow"/>
              </w:rPr>
            </w:pPr>
          </w:p>
          <w:p w14:paraId="315D8910" w14:textId="5B942678"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La revisión debe incluir la necesidad de efectuar cambios en el sistema, incluyendo la política y objetivos. Se deben establecer objetivos nuevos o actualizados para el mejoramiento en el nuevo período y considerar si se necesitan cambios para cualquier elemento del sistema de gestión. Los resultados de este análisis se deben documentar y se debe implementar el plan de acción a seguir.</w:t>
            </w:r>
          </w:p>
          <w:p w14:paraId="369FFA61" w14:textId="4F5FFAC7"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La gerencia debe demostrar el conocimiento de los aspectos relacionados con los elementos visibles del compromiso gerencial.</w:t>
            </w:r>
          </w:p>
          <w:p w14:paraId="1E907D53" w14:textId="13DA0443"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Esta revisión de acuerdo con el decreto 1072 de 2015 debe determinar en qué medida se cumple con la política y los objetivos de seguridad y salud el trabajo y se controlan los riesgos. La revisión no debe hacerse únicamente de manera reactiva sobre los resultados (estadísticas sobre accidentes y enfermedades, entre otros), sino de manera proactiva y evaluar la estructura y el proceso de la gestión en seguridad y salud en el trabajo.</w:t>
            </w:r>
          </w:p>
          <w:p w14:paraId="20C0254C" w14:textId="575ADC75"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La revisión de la alta dirección en cuanto al decreto 1072 de 2015 debe permitir:</w:t>
            </w:r>
          </w:p>
          <w:p w14:paraId="066389BD"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Revisar las estrategias implementadas y determinar si han sido eficaces para alcanzar los objetivos, metas y resultados esperados del Sistema de Gestión de la Seguridad y Salud en el Trabajo;</w:t>
            </w:r>
          </w:p>
          <w:p w14:paraId="33A7C2D2"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lastRenderedPageBreak/>
              <w:t>Revisar el cumplimiento del plan de trabajo anual en seguridad y salud en el trabajo y su cronograma.</w:t>
            </w:r>
          </w:p>
          <w:p w14:paraId="45E9BDBE"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Analizar la suficiencia de los recursos asignados para la implementación del Sistema de Gestión de la Seguridad y Salud en el Trabajo y el cumplimiento de los resultados esperados; </w:t>
            </w:r>
          </w:p>
          <w:p w14:paraId="3320F87E"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Revisar la capacidad del Sistema de Gestión de la Seguridad y Salud en el Trabajo SG-SST, para satisfacer las necesidades globales de la empresa en materia de seguridad y salud en el trabajo; </w:t>
            </w:r>
          </w:p>
          <w:p w14:paraId="12E9C4C8"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Analizar la necesidad de realizar cambios en el Sistema de Gestión de la Seguridad y Salud en el Trabajo SG-SST, incluida la revisión de la política y sus objetivos; </w:t>
            </w:r>
          </w:p>
          <w:p w14:paraId="2D2ED951"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Evaluar la eficacia de las medidas de seguimiento con base en las revisiones anteriores de la alta dirección y realizar los ajustes necesarios; </w:t>
            </w:r>
          </w:p>
          <w:p w14:paraId="7953B5CA"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Analizar el resultado de los indicadores y de las auditorias anteriores del Sistema de Gestión de la Seguridad y Salud en el Trabajo SG-SST; </w:t>
            </w:r>
          </w:p>
          <w:p w14:paraId="1B71FD85"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Aportar información sobre nuevas prioridades y objetivos estratégicos de la organización que puedan ser insumos para la planificación y la mejora continua; </w:t>
            </w:r>
          </w:p>
          <w:p w14:paraId="7F17A9F5"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Recolectar información para determinar si las medidas de prevención y control de peligros y riesgos se aplican y son eficaces; </w:t>
            </w:r>
          </w:p>
          <w:p w14:paraId="49E0299E"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intercambiar información con los trabajadores sobre los resultados y su desempeño en seguridad y salud en el trabajo; </w:t>
            </w:r>
          </w:p>
          <w:p w14:paraId="37A977ED"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Servir de base para la adopción de decisiones que tengan por objeto mejorar la identificación de peligros y el control de los riesgos y en general mejorar la gestión en seguridad y salud en el trabajo de la empresa; </w:t>
            </w:r>
          </w:p>
          <w:p w14:paraId="7B6A9DA7"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Determinar si promueve la participación de los trabajadores; </w:t>
            </w:r>
          </w:p>
          <w:p w14:paraId="442F18B6"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Evidenciar que se cumpla con la normatividad nacional vigente aplicable en materia de riesgos laborales, el cumplimiento de los estándares mínimos del Sistema de Garantía de Calidad del Sistema General de Riesgos Laborales que le apliquen;</w:t>
            </w:r>
          </w:p>
          <w:p w14:paraId="5DD3E07F"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Establecer acciones que permitan la mejora continua en seguridad y salud en el trabajo; </w:t>
            </w:r>
          </w:p>
          <w:p w14:paraId="245854EF"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Establecer el cumplimiento de planes específicos, de las metas establecidas y de los objetivos propuestos; </w:t>
            </w:r>
          </w:p>
          <w:p w14:paraId="6BBF24C5"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lnspeccionar sistemáticamente los puestos de trabajo, las máquinas y equipos y en general, las instalaciones de la empresa; </w:t>
            </w:r>
          </w:p>
          <w:p w14:paraId="1EF29281"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vigilar las condiciones en los ambientes de trabajo; </w:t>
            </w:r>
          </w:p>
          <w:p w14:paraId="5AEB18EE"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vigilarlas condiciones de salud de los trabajadores; </w:t>
            </w:r>
          </w:p>
          <w:p w14:paraId="082859E6"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Mantener actualizada la identificación de peligros, la evaluación y valoración de los riesgos; </w:t>
            </w:r>
          </w:p>
          <w:p w14:paraId="0F0D9490"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ldentificar la notificación y la investigación de incidentes, accidentes de trabajo y enfermedades laborales;  </w:t>
            </w:r>
          </w:p>
          <w:p w14:paraId="17092125"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lastRenderedPageBreak/>
              <w:t xml:space="preserve">Identificar ausentismo laboral por causas asociadas con seguridad y salud en el trabajo; </w:t>
            </w:r>
          </w:p>
          <w:p w14:paraId="54495132"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 xml:space="preserve">ldentificar pérdidas como daños a la propiedad, máquinas y equipos entre otros, relacionados con seguridad y salud en el trabajo; </w:t>
            </w:r>
          </w:p>
          <w:p w14:paraId="1BBCD351"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Identificar deficiencias en la gestión de la seguridad y salud en el trabajo; e</w:t>
            </w:r>
          </w:p>
          <w:p w14:paraId="36039056" w14:textId="77777777" w:rsidR="0056308E" w:rsidRPr="0030765A" w:rsidRDefault="0056308E" w:rsidP="00B13E8B">
            <w:pPr>
              <w:numPr>
                <w:ilvl w:val="0"/>
                <w:numId w:val="5"/>
              </w:numPr>
              <w:autoSpaceDE w:val="0"/>
              <w:autoSpaceDN w:val="0"/>
              <w:adjustRightInd w:val="0"/>
              <w:spacing w:after="0" w:line="240" w:lineRule="auto"/>
              <w:jc w:val="both"/>
              <w:rPr>
                <w:rFonts w:ascii="Arial Narrow" w:hAnsi="Arial Narrow"/>
              </w:rPr>
            </w:pPr>
            <w:r w:rsidRPr="0030765A">
              <w:rPr>
                <w:rFonts w:ascii="Arial Narrow" w:hAnsi="Arial Narrow"/>
              </w:rPr>
              <w:t>ldentificar la efectividad de los programas de rehabilitación de la salud de los trabajadores</w:t>
            </w:r>
          </w:p>
          <w:p w14:paraId="45EB0D38" w14:textId="77777777" w:rsidR="0056308E" w:rsidRPr="0030765A" w:rsidRDefault="0056308E" w:rsidP="00B13E8B">
            <w:pPr>
              <w:autoSpaceDE w:val="0"/>
              <w:autoSpaceDN w:val="0"/>
              <w:adjustRightInd w:val="0"/>
              <w:spacing w:after="0"/>
              <w:jc w:val="both"/>
              <w:rPr>
                <w:rFonts w:ascii="Arial Narrow" w:hAnsi="Arial Narrow"/>
              </w:rPr>
            </w:pPr>
          </w:p>
          <w:p w14:paraId="7A16AA55" w14:textId="22738CBE"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 xml:space="preserve">El análisis de revisión por la gerencia debe estar documentado en un acta de reunión que contenga las conclusiones, acciones planteadas y planes de acción y definir si el sistema es conveniente, adecuado, eficaz y está alineado con la dirección estratégica de la organización </w:t>
            </w:r>
          </w:p>
          <w:p w14:paraId="3DC315ED" w14:textId="6904B5BA" w:rsidR="0056308E" w:rsidRPr="0030765A" w:rsidRDefault="0056308E" w:rsidP="00B13E8B">
            <w:pPr>
              <w:autoSpaceDE w:val="0"/>
              <w:autoSpaceDN w:val="0"/>
              <w:adjustRightInd w:val="0"/>
              <w:jc w:val="both"/>
              <w:rPr>
                <w:rFonts w:ascii="Arial Narrow" w:hAnsi="Arial Narrow"/>
              </w:rPr>
            </w:pPr>
            <w:r w:rsidRPr="0030765A">
              <w:rPr>
                <w:rFonts w:ascii="Arial Narrow" w:hAnsi="Arial Narrow"/>
              </w:rPr>
              <w:t>Se debe socializar el acta de revisión por la dirección al personal de todas las áreas en una reunión encabezada por la gerencia o quien defina  la gerencia se debe dejar evidencia en registro de asistencia, también se puede utilizar como mecanismo de socialización al personal la inducción y re inducción.</w:t>
            </w:r>
          </w:p>
        </w:tc>
        <w:tc>
          <w:tcPr>
            <w:tcW w:w="1319" w:type="dxa"/>
            <w:shd w:val="clear" w:color="auto" w:fill="FFFFFF" w:themeFill="background1"/>
            <w:vAlign w:val="center"/>
          </w:tcPr>
          <w:p w14:paraId="002D01F0" w14:textId="59FF8523" w:rsidR="0056308E" w:rsidRPr="0030765A" w:rsidRDefault="0056308E" w:rsidP="00B13E8B">
            <w:pPr>
              <w:rPr>
                <w:rFonts w:ascii="Arial Narrow" w:hAnsi="Arial Narrow"/>
              </w:rPr>
            </w:pPr>
            <w:r w:rsidRPr="0030765A">
              <w:rPr>
                <w:rFonts w:ascii="Arial Narrow" w:hAnsi="Arial Narrow"/>
              </w:rPr>
              <w:lastRenderedPageBreak/>
              <w:t>Anual</w:t>
            </w:r>
          </w:p>
        </w:tc>
      </w:tr>
      <w:tr w:rsidR="008860C3" w:rsidRPr="0030765A" w14:paraId="3E1EDD90" w14:textId="77777777" w:rsidTr="00B13E8B">
        <w:tc>
          <w:tcPr>
            <w:tcW w:w="2425" w:type="dxa"/>
            <w:shd w:val="clear" w:color="auto" w:fill="FFFFFF" w:themeFill="background1"/>
          </w:tcPr>
          <w:p w14:paraId="3E8ECABE" w14:textId="798DA30C" w:rsidR="008860C3" w:rsidRPr="0030765A" w:rsidRDefault="008860C3" w:rsidP="00B13E8B">
            <w:pPr>
              <w:ind w:left="360"/>
              <w:rPr>
                <w:rFonts w:ascii="Arial Narrow" w:hAnsi="Arial Narrow"/>
              </w:rPr>
            </w:pPr>
            <w:r w:rsidRPr="0030765A">
              <w:rPr>
                <w:rFonts w:ascii="Arial Narrow" w:hAnsi="Arial Narrow"/>
              </w:rPr>
              <w:lastRenderedPageBreak/>
              <w:t>Asegurar que se establezcan políticas y objetivos del SGI</w:t>
            </w:r>
            <w:r w:rsidR="0073345C">
              <w:rPr>
                <w:rFonts w:ascii="Arial Narrow" w:hAnsi="Arial Narrow"/>
              </w:rPr>
              <w:t xml:space="preserve"> y realizar revisión </w:t>
            </w:r>
          </w:p>
          <w:p w14:paraId="2B383CB6" w14:textId="77777777" w:rsidR="008860C3" w:rsidRPr="0030765A" w:rsidRDefault="008860C3" w:rsidP="00B13E8B">
            <w:pPr>
              <w:rPr>
                <w:rFonts w:ascii="Arial Narrow" w:hAnsi="Arial Narrow"/>
              </w:rPr>
            </w:pPr>
          </w:p>
        </w:tc>
        <w:tc>
          <w:tcPr>
            <w:tcW w:w="6210" w:type="dxa"/>
            <w:shd w:val="clear" w:color="auto" w:fill="FFFFFF" w:themeFill="background1"/>
          </w:tcPr>
          <w:p w14:paraId="21CCA142" w14:textId="1FF85E7C" w:rsidR="0030765A" w:rsidRPr="0030765A" w:rsidRDefault="0030765A" w:rsidP="00B13E8B">
            <w:pPr>
              <w:spacing w:after="0"/>
              <w:rPr>
                <w:rFonts w:ascii="Arial Narrow" w:hAnsi="Arial Narrow"/>
              </w:rPr>
            </w:pPr>
            <w:r w:rsidRPr="0030765A">
              <w:rPr>
                <w:rFonts w:ascii="Arial Narrow" w:hAnsi="Arial Narrow"/>
              </w:rPr>
              <w:t xml:space="preserve">La alta dirección debe establecer, implementar y mantener una política </w:t>
            </w:r>
            <w:r>
              <w:rPr>
                <w:rFonts w:ascii="Arial Narrow" w:hAnsi="Arial Narrow"/>
              </w:rPr>
              <w:t>integral que</w:t>
            </w:r>
          </w:p>
          <w:p w14:paraId="4253284F" w14:textId="77777777" w:rsidR="0030765A" w:rsidRPr="0030765A" w:rsidRDefault="0030765A" w:rsidP="00B13E8B">
            <w:pPr>
              <w:spacing w:after="0"/>
              <w:ind w:left="360"/>
              <w:rPr>
                <w:rFonts w:ascii="Arial Narrow" w:hAnsi="Arial Narrow"/>
              </w:rPr>
            </w:pPr>
            <w:r w:rsidRPr="0030765A">
              <w:rPr>
                <w:rFonts w:ascii="Arial Narrow" w:hAnsi="Arial Narrow"/>
              </w:rPr>
              <w:t>a) sea  apropiada al propósito y al contexto de la organización y apoya su dirección estratégica;</w:t>
            </w:r>
          </w:p>
          <w:p w14:paraId="0B3E358B" w14:textId="77777777" w:rsidR="0030765A" w:rsidRPr="0030765A" w:rsidRDefault="0030765A" w:rsidP="00B13E8B">
            <w:pPr>
              <w:spacing w:after="0"/>
              <w:ind w:left="360"/>
              <w:rPr>
                <w:rFonts w:ascii="Arial Narrow" w:hAnsi="Arial Narrow"/>
              </w:rPr>
            </w:pPr>
            <w:r w:rsidRPr="0030765A">
              <w:rPr>
                <w:rFonts w:ascii="Arial Narrow" w:hAnsi="Arial Narrow"/>
              </w:rPr>
              <w:t>b) proporcione un marco de referencia para el establecimiento de los objetivos de la calidad</w:t>
            </w:r>
          </w:p>
          <w:p w14:paraId="6C98DCFA" w14:textId="77777777" w:rsidR="0030765A" w:rsidRPr="0030765A" w:rsidRDefault="0030765A" w:rsidP="00B13E8B">
            <w:pPr>
              <w:spacing w:after="0"/>
              <w:ind w:left="360"/>
              <w:rPr>
                <w:rFonts w:ascii="Arial Narrow" w:hAnsi="Arial Narrow"/>
              </w:rPr>
            </w:pPr>
            <w:r w:rsidRPr="0030765A">
              <w:rPr>
                <w:rFonts w:ascii="Arial Narrow" w:hAnsi="Arial Narrow"/>
              </w:rPr>
              <w:t>c) incluya un compromiso de cumplir los requisitos aplicables;</w:t>
            </w:r>
          </w:p>
          <w:p w14:paraId="3F624799" w14:textId="77777777" w:rsidR="0030765A" w:rsidRPr="0030765A" w:rsidRDefault="0030765A" w:rsidP="00B13E8B">
            <w:pPr>
              <w:spacing w:after="0"/>
              <w:ind w:left="360"/>
              <w:rPr>
                <w:rFonts w:ascii="Arial Narrow" w:hAnsi="Arial Narrow"/>
              </w:rPr>
            </w:pPr>
            <w:r w:rsidRPr="0030765A">
              <w:rPr>
                <w:rFonts w:ascii="Arial Narrow" w:hAnsi="Arial Narrow"/>
              </w:rPr>
              <w:t>d) incluya un compromiso de mejora continua del sistema de gestión de la calidad.</w:t>
            </w:r>
          </w:p>
          <w:p w14:paraId="26E458DD" w14:textId="77777777" w:rsidR="00771032" w:rsidRDefault="00771032" w:rsidP="00B13E8B">
            <w:pPr>
              <w:spacing w:after="0"/>
              <w:rPr>
                <w:rFonts w:ascii="Arial Narrow" w:hAnsi="Arial Narrow"/>
              </w:rPr>
            </w:pPr>
            <w:r>
              <w:rPr>
                <w:rFonts w:ascii="Arial Narrow" w:hAnsi="Arial Narrow"/>
              </w:rPr>
              <w:t xml:space="preserve">La política integral se debe comunicar y debe: </w:t>
            </w:r>
          </w:p>
          <w:p w14:paraId="7296F7BE" w14:textId="4E1C187D" w:rsidR="0030765A" w:rsidRPr="0030765A" w:rsidRDefault="0030765A" w:rsidP="00B13E8B">
            <w:pPr>
              <w:spacing w:after="0"/>
              <w:ind w:left="360"/>
              <w:rPr>
                <w:rFonts w:ascii="Arial Narrow" w:hAnsi="Arial Narrow"/>
              </w:rPr>
            </w:pPr>
            <w:r w:rsidRPr="0030765A">
              <w:rPr>
                <w:rFonts w:ascii="Arial Narrow" w:hAnsi="Arial Narrow"/>
              </w:rPr>
              <w:t>a) estar disponible y mantenerse como información documentada;</w:t>
            </w:r>
          </w:p>
          <w:p w14:paraId="24AB392C" w14:textId="77777777" w:rsidR="0030765A" w:rsidRPr="0030765A" w:rsidRDefault="0030765A" w:rsidP="00B13E8B">
            <w:pPr>
              <w:spacing w:after="0"/>
              <w:ind w:left="360"/>
              <w:rPr>
                <w:rFonts w:ascii="Arial Narrow" w:hAnsi="Arial Narrow"/>
              </w:rPr>
            </w:pPr>
            <w:r w:rsidRPr="0030765A">
              <w:rPr>
                <w:rFonts w:ascii="Arial Narrow" w:hAnsi="Arial Narrow"/>
              </w:rPr>
              <w:t>b) comunicarse, entenderse y aplicarse dentro de la organización;</w:t>
            </w:r>
          </w:p>
          <w:p w14:paraId="7E6FDE38" w14:textId="77777777" w:rsidR="008860C3" w:rsidRDefault="0030765A" w:rsidP="00B13E8B">
            <w:pPr>
              <w:spacing w:after="0"/>
              <w:ind w:left="360"/>
              <w:rPr>
                <w:rFonts w:ascii="Arial Narrow" w:hAnsi="Arial Narrow"/>
              </w:rPr>
            </w:pPr>
            <w:r w:rsidRPr="0030765A">
              <w:rPr>
                <w:rFonts w:ascii="Arial Narrow" w:hAnsi="Arial Narrow"/>
              </w:rPr>
              <w:t>c) estar disponible para las partes interesadas pertinentes, según corresponda.</w:t>
            </w:r>
          </w:p>
          <w:p w14:paraId="277DCAD7" w14:textId="2D665015" w:rsidR="00771032" w:rsidRPr="0030765A" w:rsidRDefault="00771032" w:rsidP="00B13E8B">
            <w:pPr>
              <w:spacing w:after="0"/>
              <w:rPr>
                <w:rFonts w:ascii="Arial Narrow" w:hAnsi="Arial Narrow"/>
              </w:rPr>
            </w:pPr>
            <w:r>
              <w:rPr>
                <w:rFonts w:ascii="Arial Narrow" w:hAnsi="Arial Narrow"/>
              </w:rPr>
              <w:t xml:space="preserve">Para lo cual se publicara en las carteleras organizacionales y se socializara en las inducciones y reinducciones del personal así como en capacitaciones </w:t>
            </w:r>
          </w:p>
        </w:tc>
        <w:tc>
          <w:tcPr>
            <w:tcW w:w="1319" w:type="dxa"/>
            <w:shd w:val="clear" w:color="auto" w:fill="FFFFFF" w:themeFill="background1"/>
            <w:vAlign w:val="center"/>
          </w:tcPr>
          <w:p w14:paraId="1FDB60D7" w14:textId="548991CA" w:rsidR="008860C3" w:rsidRPr="0030765A" w:rsidRDefault="0073345C" w:rsidP="00B13E8B">
            <w:pPr>
              <w:rPr>
                <w:rFonts w:ascii="Arial Narrow" w:hAnsi="Arial Narrow"/>
              </w:rPr>
            </w:pPr>
            <w:r>
              <w:rPr>
                <w:rFonts w:ascii="Arial Narrow" w:hAnsi="Arial Narrow"/>
              </w:rPr>
              <w:t>Anual</w:t>
            </w:r>
          </w:p>
        </w:tc>
      </w:tr>
      <w:tr w:rsidR="008860C3" w:rsidRPr="0030765A" w14:paraId="364C6E77" w14:textId="77777777" w:rsidTr="00B13E8B">
        <w:trPr>
          <w:trHeight w:val="1030"/>
        </w:trPr>
        <w:tc>
          <w:tcPr>
            <w:tcW w:w="2425" w:type="dxa"/>
            <w:shd w:val="clear" w:color="auto" w:fill="FFFFFF" w:themeFill="background1"/>
          </w:tcPr>
          <w:p w14:paraId="2708810F" w14:textId="6423C04E" w:rsidR="008860C3" w:rsidRPr="0030765A" w:rsidRDefault="008860C3" w:rsidP="00B13E8B">
            <w:pPr>
              <w:ind w:left="360"/>
              <w:rPr>
                <w:rFonts w:ascii="Arial Narrow" w:hAnsi="Arial Narrow"/>
              </w:rPr>
            </w:pPr>
            <w:r w:rsidRPr="0030765A">
              <w:rPr>
                <w:rFonts w:ascii="Arial Narrow" w:hAnsi="Arial Narrow"/>
              </w:rPr>
              <w:lastRenderedPageBreak/>
              <w:t xml:space="preserve">Asegurar la integración del SGI </w:t>
            </w:r>
          </w:p>
        </w:tc>
        <w:tc>
          <w:tcPr>
            <w:tcW w:w="6210" w:type="dxa"/>
            <w:shd w:val="clear" w:color="auto" w:fill="FFFFFF" w:themeFill="background1"/>
          </w:tcPr>
          <w:p w14:paraId="0C4BE0B6" w14:textId="5C2F54BA" w:rsidR="008860C3" w:rsidRPr="0030765A" w:rsidRDefault="009543C3" w:rsidP="00B13E8B">
            <w:pPr>
              <w:rPr>
                <w:rFonts w:ascii="Arial Narrow" w:hAnsi="Arial Narrow"/>
              </w:rPr>
            </w:pPr>
            <w:r>
              <w:rPr>
                <w:rFonts w:ascii="Arial Narrow" w:hAnsi="Arial Narrow"/>
              </w:rPr>
              <w:t xml:space="preserve">Para asegurar la integración del sistema se define una sola política integral con los sistemas implementados y un cuadro de mando que mida los indicadores de cada objetivo, </w:t>
            </w:r>
          </w:p>
        </w:tc>
        <w:tc>
          <w:tcPr>
            <w:tcW w:w="1319" w:type="dxa"/>
            <w:shd w:val="clear" w:color="auto" w:fill="FFFFFF" w:themeFill="background1"/>
            <w:vAlign w:val="center"/>
          </w:tcPr>
          <w:p w14:paraId="55F86BCD" w14:textId="2DBFA92E" w:rsidR="008860C3" w:rsidRPr="0030765A" w:rsidRDefault="0073345C" w:rsidP="00B13E8B">
            <w:pPr>
              <w:rPr>
                <w:rFonts w:ascii="Arial Narrow" w:hAnsi="Arial Narrow"/>
              </w:rPr>
            </w:pPr>
            <w:r>
              <w:rPr>
                <w:rFonts w:ascii="Arial Narrow" w:hAnsi="Arial Narrow"/>
              </w:rPr>
              <w:t>Anual</w:t>
            </w:r>
          </w:p>
        </w:tc>
      </w:tr>
      <w:tr w:rsidR="008860C3" w:rsidRPr="0030765A" w14:paraId="6AF7EC2E" w14:textId="77777777" w:rsidTr="00B13E8B">
        <w:tc>
          <w:tcPr>
            <w:tcW w:w="2425" w:type="dxa"/>
            <w:shd w:val="clear" w:color="auto" w:fill="FFFFFF" w:themeFill="background1"/>
          </w:tcPr>
          <w:p w14:paraId="5D9446E7" w14:textId="5316B8BF" w:rsidR="008860C3" w:rsidRPr="0030765A" w:rsidRDefault="008860C3" w:rsidP="00B13E8B">
            <w:pPr>
              <w:ind w:left="360"/>
              <w:rPr>
                <w:rFonts w:ascii="Arial Narrow" w:hAnsi="Arial Narrow"/>
              </w:rPr>
            </w:pPr>
            <w:r w:rsidRPr="0030765A">
              <w:rPr>
                <w:rFonts w:ascii="Arial Narrow" w:hAnsi="Arial Narrow"/>
              </w:rPr>
              <w:t>Promover el uso de enfoque basado en procesos</w:t>
            </w:r>
          </w:p>
        </w:tc>
        <w:tc>
          <w:tcPr>
            <w:tcW w:w="6210" w:type="dxa"/>
            <w:shd w:val="clear" w:color="auto" w:fill="FFFFFF" w:themeFill="background1"/>
          </w:tcPr>
          <w:p w14:paraId="1C70E9E1" w14:textId="62B45C31" w:rsidR="008860C3" w:rsidRPr="0030765A" w:rsidRDefault="009543C3" w:rsidP="00B13E8B">
            <w:pPr>
              <w:rPr>
                <w:rFonts w:ascii="Arial Narrow" w:hAnsi="Arial Narrow"/>
              </w:rPr>
            </w:pPr>
            <w:r>
              <w:rPr>
                <w:rFonts w:ascii="Arial Narrow" w:hAnsi="Arial Narrow"/>
              </w:rPr>
              <w:t>Se determina un mapa de procesos y unas caracterizaciones en donde se determinan de manera clara las interrelaciones entradas y salidas de los procesos y el ciclo phva</w:t>
            </w:r>
          </w:p>
        </w:tc>
        <w:tc>
          <w:tcPr>
            <w:tcW w:w="1319" w:type="dxa"/>
            <w:shd w:val="clear" w:color="auto" w:fill="FFFFFF" w:themeFill="background1"/>
            <w:vAlign w:val="center"/>
          </w:tcPr>
          <w:p w14:paraId="32C92E09" w14:textId="73984A52" w:rsidR="008860C3" w:rsidRPr="0030765A" w:rsidRDefault="0073345C" w:rsidP="00B13E8B">
            <w:pPr>
              <w:rPr>
                <w:rFonts w:ascii="Arial Narrow" w:hAnsi="Arial Narrow"/>
              </w:rPr>
            </w:pPr>
            <w:r>
              <w:rPr>
                <w:rFonts w:ascii="Arial Narrow" w:hAnsi="Arial Narrow"/>
              </w:rPr>
              <w:t>Anual</w:t>
            </w:r>
          </w:p>
        </w:tc>
      </w:tr>
      <w:tr w:rsidR="008860C3" w:rsidRPr="0030765A" w14:paraId="2E187E35" w14:textId="77777777" w:rsidTr="00B13E8B">
        <w:trPr>
          <w:trHeight w:val="742"/>
        </w:trPr>
        <w:tc>
          <w:tcPr>
            <w:tcW w:w="2425" w:type="dxa"/>
            <w:shd w:val="clear" w:color="auto" w:fill="FFFFFF" w:themeFill="background1"/>
          </w:tcPr>
          <w:p w14:paraId="20B00780" w14:textId="567A9E5F" w:rsidR="008860C3" w:rsidRPr="0030765A" w:rsidRDefault="008860C3" w:rsidP="00B13E8B">
            <w:pPr>
              <w:ind w:left="360"/>
              <w:rPr>
                <w:rFonts w:ascii="Arial Narrow" w:hAnsi="Arial Narrow"/>
              </w:rPr>
            </w:pPr>
            <w:r w:rsidRPr="0030765A">
              <w:rPr>
                <w:rFonts w:ascii="Arial Narrow" w:hAnsi="Arial Narrow"/>
              </w:rPr>
              <w:t xml:space="preserve">Garantizar los recursos para la implementación del </w:t>
            </w:r>
            <w:r w:rsidR="0073345C">
              <w:rPr>
                <w:rFonts w:ascii="Arial Narrow" w:hAnsi="Arial Narrow"/>
              </w:rPr>
              <w:t>SGI</w:t>
            </w:r>
          </w:p>
        </w:tc>
        <w:tc>
          <w:tcPr>
            <w:tcW w:w="6210" w:type="dxa"/>
            <w:shd w:val="clear" w:color="auto" w:fill="FFFFFF" w:themeFill="background1"/>
          </w:tcPr>
          <w:p w14:paraId="1C1C864E" w14:textId="07EFAC58" w:rsidR="008860C3" w:rsidRPr="0030765A" w:rsidRDefault="007970C1" w:rsidP="00B13E8B">
            <w:pPr>
              <w:rPr>
                <w:rFonts w:ascii="Arial Narrow" w:hAnsi="Arial Narrow"/>
              </w:rPr>
            </w:pPr>
            <w:r>
              <w:rPr>
                <w:rFonts w:ascii="Arial Narrow" w:hAnsi="Arial Narrow"/>
              </w:rPr>
              <w:t>Se determina un presupuesto para garantizar la implementación del SGI y una carta de</w:t>
            </w:r>
            <w:r w:rsidR="00C3590C">
              <w:t xml:space="preserve"> </w:t>
            </w:r>
            <w:r w:rsidR="00C3590C" w:rsidRPr="00C3590C">
              <w:rPr>
                <w:rFonts w:ascii="Arial Narrow" w:hAnsi="Arial Narrow"/>
              </w:rPr>
              <w:t>asignación de recursos</w:t>
            </w:r>
            <w:r w:rsidR="00C3590C">
              <w:rPr>
                <w:rFonts w:ascii="Arial Narrow" w:hAnsi="Arial Narrow"/>
              </w:rPr>
              <w:t xml:space="preserve"> para garantizar y demostrar compromiso.</w:t>
            </w:r>
          </w:p>
        </w:tc>
        <w:tc>
          <w:tcPr>
            <w:tcW w:w="1319" w:type="dxa"/>
            <w:shd w:val="clear" w:color="auto" w:fill="FFFFFF" w:themeFill="background1"/>
            <w:vAlign w:val="center"/>
          </w:tcPr>
          <w:p w14:paraId="0D5918C9" w14:textId="76D90746" w:rsidR="008860C3" w:rsidRPr="0030765A" w:rsidRDefault="0073345C" w:rsidP="00B13E8B">
            <w:pPr>
              <w:rPr>
                <w:rFonts w:ascii="Arial Narrow" w:hAnsi="Arial Narrow"/>
              </w:rPr>
            </w:pPr>
            <w:r>
              <w:rPr>
                <w:rFonts w:ascii="Arial Narrow" w:hAnsi="Arial Narrow"/>
              </w:rPr>
              <w:t>Anual</w:t>
            </w:r>
          </w:p>
        </w:tc>
      </w:tr>
      <w:tr w:rsidR="008860C3" w:rsidRPr="0030765A" w14:paraId="21BEF63E" w14:textId="77777777" w:rsidTr="00B13E8B">
        <w:tc>
          <w:tcPr>
            <w:tcW w:w="2425" w:type="dxa"/>
            <w:shd w:val="clear" w:color="auto" w:fill="FFFFFF" w:themeFill="background1"/>
          </w:tcPr>
          <w:p w14:paraId="454E5E6A" w14:textId="593A5328" w:rsidR="008860C3" w:rsidRPr="0030765A" w:rsidRDefault="008860C3" w:rsidP="00B13E8B">
            <w:pPr>
              <w:ind w:left="360"/>
              <w:rPr>
                <w:rFonts w:ascii="Arial Narrow" w:hAnsi="Arial Narrow"/>
              </w:rPr>
            </w:pPr>
            <w:r w:rsidRPr="0030765A">
              <w:rPr>
                <w:rFonts w:ascii="Arial Narrow" w:hAnsi="Arial Narrow"/>
              </w:rPr>
              <w:t>Determinar canales de comunicaci</w:t>
            </w:r>
            <w:r w:rsidR="00A457E7">
              <w:rPr>
                <w:rFonts w:ascii="Arial Narrow" w:hAnsi="Arial Narrow"/>
              </w:rPr>
              <w:t>ón</w:t>
            </w:r>
          </w:p>
        </w:tc>
        <w:tc>
          <w:tcPr>
            <w:tcW w:w="6210" w:type="dxa"/>
            <w:shd w:val="clear" w:color="auto" w:fill="FFFFFF" w:themeFill="background1"/>
          </w:tcPr>
          <w:p w14:paraId="6A88E8DD" w14:textId="7D4AB52F" w:rsidR="008860C3" w:rsidRPr="0030765A" w:rsidRDefault="00A457E7" w:rsidP="00B13E8B">
            <w:pPr>
              <w:ind w:left="360"/>
              <w:rPr>
                <w:rFonts w:ascii="Arial Narrow" w:hAnsi="Arial Narrow"/>
              </w:rPr>
            </w:pPr>
            <w:r>
              <w:rPr>
                <w:rFonts w:ascii="Arial Narrow" w:hAnsi="Arial Narrow"/>
              </w:rPr>
              <w:t>Determinar plan de comunicaciones en donde se determinan los mecanismos de comunicación, participación y consulta</w:t>
            </w:r>
          </w:p>
        </w:tc>
        <w:tc>
          <w:tcPr>
            <w:tcW w:w="1319" w:type="dxa"/>
            <w:shd w:val="clear" w:color="auto" w:fill="FFFFFF" w:themeFill="background1"/>
            <w:vAlign w:val="center"/>
          </w:tcPr>
          <w:p w14:paraId="215A56C1" w14:textId="24CBC778" w:rsidR="008860C3" w:rsidRPr="0030765A" w:rsidRDefault="00A457E7" w:rsidP="00B13E8B">
            <w:pPr>
              <w:rPr>
                <w:rFonts w:ascii="Arial Narrow" w:hAnsi="Arial Narrow"/>
              </w:rPr>
            </w:pPr>
            <w:r>
              <w:rPr>
                <w:rFonts w:ascii="Arial Narrow" w:hAnsi="Arial Narrow"/>
              </w:rPr>
              <w:t>Cada vez que se requiera</w:t>
            </w:r>
          </w:p>
        </w:tc>
      </w:tr>
      <w:tr w:rsidR="008860C3" w:rsidRPr="0030765A" w14:paraId="56A10059" w14:textId="77777777" w:rsidTr="00B13E8B">
        <w:tc>
          <w:tcPr>
            <w:tcW w:w="2425" w:type="dxa"/>
            <w:shd w:val="clear" w:color="auto" w:fill="FFFFFF" w:themeFill="background1"/>
          </w:tcPr>
          <w:p w14:paraId="0CBE0F62" w14:textId="331EACB5" w:rsidR="008860C3" w:rsidRPr="0030765A" w:rsidRDefault="008860C3" w:rsidP="00B13E8B">
            <w:pPr>
              <w:ind w:left="360"/>
              <w:rPr>
                <w:rFonts w:ascii="Arial Narrow" w:hAnsi="Arial Narrow"/>
              </w:rPr>
            </w:pPr>
            <w:r w:rsidRPr="0030765A">
              <w:rPr>
                <w:rFonts w:ascii="Arial Narrow" w:hAnsi="Arial Narrow"/>
              </w:rPr>
              <w:t>Asegurar que los SGI logren los resultados previstos</w:t>
            </w:r>
          </w:p>
        </w:tc>
        <w:tc>
          <w:tcPr>
            <w:tcW w:w="6210" w:type="dxa"/>
            <w:shd w:val="clear" w:color="auto" w:fill="FFFFFF" w:themeFill="background1"/>
          </w:tcPr>
          <w:p w14:paraId="149C9ADE" w14:textId="77777777" w:rsidR="008860C3" w:rsidRDefault="00D80E80" w:rsidP="00B13E8B">
            <w:pPr>
              <w:rPr>
                <w:rFonts w:ascii="Arial Narrow" w:hAnsi="Arial Narrow"/>
              </w:rPr>
            </w:pPr>
            <w:r>
              <w:rPr>
                <w:rFonts w:ascii="Arial Narrow" w:hAnsi="Arial Narrow"/>
              </w:rPr>
              <w:t xml:space="preserve">Realizar seguimiento a los indicadores del SGI que a su vez determinan la eficacia </w:t>
            </w:r>
          </w:p>
          <w:p w14:paraId="0385D969" w14:textId="77777777" w:rsidR="00A4789A" w:rsidRPr="00A4789A" w:rsidRDefault="00A4789A" w:rsidP="00A4789A">
            <w:pPr>
              <w:rPr>
                <w:rFonts w:ascii="Arial Narrow" w:hAnsi="Arial Narrow"/>
              </w:rPr>
            </w:pPr>
          </w:p>
          <w:p w14:paraId="7260CF7B" w14:textId="40F231F7" w:rsidR="00A4789A" w:rsidRPr="00A4789A" w:rsidRDefault="00A4789A" w:rsidP="00A4789A">
            <w:pPr>
              <w:tabs>
                <w:tab w:val="left" w:pos="4860"/>
              </w:tabs>
              <w:rPr>
                <w:rFonts w:ascii="Arial Narrow" w:hAnsi="Arial Narrow"/>
              </w:rPr>
            </w:pPr>
            <w:r>
              <w:rPr>
                <w:rFonts w:ascii="Arial Narrow" w:hAnsi="Arial Narrow"/>
              </w:rPr>
              <w:tab/>
            </w:r>
          </w:p>
        </w:tc>
        <w:tc>
          <w:tcPr>
            <w:tcW w:w="1319" w:type="dxa"/>
            <w:shd w:val="clear" w:color="auto" w:fill="FFFFFF" w:themeFill="background1"/>
            <w:vAlign w:val="center"/>
          </w:tcPr>
          <w:p w14:paraId="07049A52" w14:textId="2D8D157D" w:rsidR="008860C3" w:rsidRPr="0030765A" w:rsidRDefault="00D80E80" w:rsidP="00B13E8B">
            <w:pPr>
              <w:rPr>
                <w:rFonts w:ascii="Arial Narrow" w:hAnsi="Arial Narrow"/>
              </w:rPr>
            </w:pPr>
            <w:r>
              <w:rPr>
                <w:rFonts w:ascii="Arial Narrow" w:hAnsi="Arial Narrow"/>
              </w:rPr>
              <w:t>Anual</w:t>
            </w:r>
          </w:p>
        </w:tc>
      </w:tr>
      <w:tr w:rsidR="008860C3" w:rsidRPr="0030765A" w14:paraId="4989F989" w14:textId="77777777" w:rsidTr="00B13E8B">
        <w:tc>
          <w:tcPr>
            <w:tcW w:w="2425" w:type="dxa"/>
            <w:shd w:val="clear" w:color="auto" w:fill="FFFFFF" w:themeFill="background1"/>
          </w:tcPr>
          <w:p w14:paraId="5BA8F455" w14:textId="58316B39" w:rsidR="008860C3" w:rsidRPr="0030765A" w:rsidRDefault="008860C3" w:rsidP="00B13E8B">
            <w:pPr>
              <w:ind w:left="360"/>
              <w:rPr>
                <w:rFonts w:ascii="Arial Narrow" w:hAnsi="Arial Narrow"/>
              </w:rPr>
            </w:pPr>
            <w:r w:rsidRPr="0030765A">
              <w:rPr>
                <w:rFonts w:ascii="Arial Narrow" w:hAnsi="Arial Narrow"/>
              </w:rPr>
              <w:t>Asignando responsabilidades y autoridades</w:t>
            </w:r>
          </w:p>
        </w:tc>
        <w:tc>
          <w:tcPr>
            <w:tcW w:w="6210" w:type="dxa"/>
            <w:shd w:val="clear" w:color="auto" w:fill="FFFFFF" w:themeFill="background1"/>
          </w:tcPr>
          <w:p w14:paraId="7BB24DD2" w14:textId="77BBA8B2" w:rsidR="008860C3" w:rsidRPr="0030765A" w:rsidRDefault="00D80E80" w:rsidP="00B13E8B">
            <w:pPr>
              <w:rPr>
                <w:rFonts w:ascii="Arial Narrow" w:hAnsi="Arial Narrow"/>
              </w:rPr>
            </w:pPr>
            <w:r>
              <w:rPr>
                <w:rFonts w:ascii="Arial Narrow" w:hAnsi="Arial Narrow"/>
              </w:rPr>
              <w:t>Determinar representante del SGSST y líderes de los procesos, así como un proceso encargado de los  manuales de funciones y responsabilidades</w:t>
            </w:r>
          </w:p>
        </w:tc>
        <w:tc>
          <w:tcPr>
            <w:tcW w:w="1319" w:type="dxa"/>
            <w:shd w:val="clear" w:color="auto" w:fill="FFFFFF" w:themeFill="background1"/>
            <w:vAlign w:val="center"/>
          </w:tcPr>
          <w:p w14:paraId="0260758B" w14:textId="403B3614" w:rsidR="008860C3" w:rsidRPr="0030765A" w:rsidRDefault="00D80E80" w:rsidP="00B13E8B">
            <w:pPr>
              <w:rPr>
                <w:rFonts w:ascii="Arial Narrow" w:hAnsi="Arial Narrow"/>
              </w:rPr>
            </w:pPr>
            <w:r>
              <w:rPr>
                <w:rFonts w:ascii="Arial Narrow" w:hAnsi="Arial Narrow"/>
              </w:rPr>
              <w:t>Cada vez que se requiera</w:t>
            </w:r>
          </w:p>
        </w:tc>
      </w:tr>
      <w:tr w:rsidR="008860C3" w:rsidRPr="0030765A" w14:paraId="47C93CF8" w14:textId="77777777" w:rsidTr="00B13E8B">
        <w:trPr>
          <w:trHeight w:val="1669"/>
        </w:trPr>
        <w:tc>
          <w:tcPr>
            <w:tcW w:w="2425" w:type="dxa"/>
            <w:shd w:val="clear" w:color="auto" w:fill="FFFFFF" w:themeFill="background1"/>
          </w:tcPr>
          <w:p w14:paraId="67E8E150" w14:textId="6FA4B0E8" w:rsidR="008860C3" w:rsidRPr="0030765A" w:rsidRDefault="008860C3" w:rsidP="00B13E8B">
            <w:pPr>
              <w:ind w:left="360"/>
              <w:rPr>
                <w:rFonts w:ascii="Arial Narrow" w:hAnsi="Arial Narrow"/>
              </w:rPr>
            </w:pPr>
            <w:r w:rsidRPr="0030765A">
              <w:rPr>
                <w:rFonts w:ascii="Arial Narrow" w:hAnsi="Arial Narrow"/>
              </w:rPr>
              <w:t>Promoviendo la mejora</w:t>
            </w:r>
          </w:p>
        </w:tc>
        <w:tc>
          <w:tcPr>
            <w:tcW w:w="6210" w:type="dxa"/>
            <w:shd w:val="clear" w:color="auto" w:fill="FFFFFF" w:themeFill="background1"/>
          </w:tcPr>
          <w:p w14:paraId="79851017" w14:textId="7190766D" w:rsidR="008860C3" w:rsidRDefault="00A6740A" w:rsidP="00B13E8B">
            <w:pPr>
              <w:rPr>
                <w:rFonts w:ascii="Arial Narrow" w:hAnsi="Arial Narrow"/>
              </w:rPr>
            </w:pPr>
            <w:r>
              <w:rPr>
                <w:rFonts w:ascii="Arial Narrow" w:hAnsi="Arial Narrow"/>
              </w:rPr>
              <w:t xml:space="preserve">Asignar los recursos y responsables para el diseño, la ejecución, la verificación y la mejora continua del SGI determinando recursos para la elaboración de la auditoria interna y determinación de herramientas de mejora </w:t>
            </w:r>
          </w:p>
          <w:p w14:paraId="6C18AC2D" w14:textId="7A4FA640" w:rsidR="00965595" w:rsidRPr="0030765A" w:rsidRDefault="00965595" w:rsidP="00B13E8B">
            <w:pPr>
              <w:rPr>
                <w:rFonts w:ascii="Arial Narrow" w:hAnsi="Arial Narrow"/>
              </w:rPr>
            </w:pPr>
            <w:r>
              <w:rPr>
                <w:rFonts w:ascii="Arial Narrow" w:hAnsi="Arial Narrow"/>
              </w:rPr>
              <w:t>Realizando la revisión y aprobación de los cambios al SGI</w:t>
            </w:r>
          </w:p>
        </w:tc>
        <w:tc>
          <w:tcPr>
            <w:tcW w:w="1319" w:type="dxa"/>
            <w:shd w:val="clear" w:color="auto" w:fill="FFFFFF" w:themeFill="background1"/>
            <w:vAlign w:val="center"/>
          </w:tcPr>
          <w:p w14:paraId="09922CB1" w14:textId="658E6F3D" w:rsidR="008860C3" w:rsidRPr="0030765A" w:rsidRDefault="00A6740A" w:rsidP="00B13E8B">
            <w:pPr>
              <w:rPr>
                <w:rFonts w:ascii="Arial Narrow" w:hAnsi="Arial Narrow"/>
              </w:rPr>
            </w:pPr>
            <w:r>
              <w:rPr>
                <w:rFonts w:ascii="Arial Narrow" w:hAnsi="Arial Narrow"/>
              </w:rPr>
              <w:t>Cada vez que se requiera  y una vez al año la auditoria interna</w:t>
            </w:r>
          </w:p>
        </w:tc>
      </w:tr>
    </w:tbl>
    <w:p w14:paraId="2BF5D3AF" w14:textId="41E65C85" w:rsidR="0073288E" w:rsidRPr="008860C3" w:rsidRDefault="00B13E8B" w:rsidP="008860C3">
      <w:pPr>
        <w:rPr>
          <w:rFonts w:ascii="Arial Narrow" w:hAnsi="Arial Narrow"/>
          <w:sz w:val="24"/>
          <w:szCs w:val="24"/>
        </w:rPr>
      </w:pPr>
      <w:r>
        <w:rPr>
          <w:rFonts w:ascii="Arial Narrow" w:hAnsi="Arial Narrow"/>
          <w:sz w:val="24"/>
          <w:szCs w:val="24"/>
        </w:rPr>
        <w:br w:type="textWrapping" w:clear="all"/>
      </w:r>
    </w:p>
    <w:p w14:paraId="2E4F1291" w14:textId="77777777" w:rsidR="00965595" w:rsidRDefault="00965595" w:rsidP="00A6740A">
      <w:pPr>
        <w:pStyle w:val="Prrafodelista"/>
        <w:numPr>
          <w:ilvl w:val="0"/>
          <w:numId w:val="1"/>
        </w:numPr>
        <w:tabs>
          <w:tab w:val="left" w:pos="3240"/>
        </w:tabs>
        <w:rPr>
          <w:rFonts w:ascii="Arial Narrow" w:hAnsi="Arial Narrow"/>
          <w:b/>
          <w:sz w:val="24"/>
          <w:szCs w:val="24"/>
        </w:rPr>
      </w:pPr>
      <w:r w:rsidRPr="00965595">
        <w:rPr>
          <w:rFonts w:ascii="Arial Narrow" w:hAnsi="Arial Narrow"/>
          <w:b/>
          <w:sz w:val="24"/>
          <w:szCs w:val="24"/>
        </w:rPr>
        <w:t xml:space="preserve">RESPONSABLES </w:t>
      </w:r>
    </w:p>
    <w:p w14:paraId="6B3364E1" w14:textId="0B458B46" w:rsidR="00644B64" w:rsidRDefault="00965595" w:rsidP="00965595">
      <w:pPr>
        <w:tabs>
          <w:tab w:val="left" w:pos="3240"/>
        </w:tabs>
        <w:rPr>
          <w:rFonts w:ascii="Arial Narrow" w:hAnsi="Arial Narrow"/>
          <w:sz w:val="24"/>
          <w:szCs w:val="24"/>
        </w:rPr>
      </w:pPr>
      <w:r w:rsidRPr="00965595">
        <w:rPr>
          <w:rFonts w:ascii="Arial Narrow" w:hAnsi="Arial Narrow"/>
          <w:sz w:val="24"/>
          <w:szCs w:val="24"/>
        </w:rPr>
        <w:lastRenderedPageBreak/>
        <w:t xml:space="preserve">La alta dirección </w:t>
      </w:r>
      <w:r>
        <w:rPr>
          <w:rFonts w:ascii="Arial Narrow" w:hAnsi="Arial Narrow"/>
          <w:sz w:val="24"/>
          <w:szCs w:val="24"/>
        </w:rPr>
        <w:t xml:space="preserve">en cabeza de la gerencia o quien haga sus veces </w:t>
      </w:r>
      <w:r w:rsidRPr="00965595">
        <w:rPr>
          <w:rFonts w:ascii="Arial Narrow" w:hAnsi="Arial Narrow"/>
          <w:sz w:val="24"/>
          <w:szCs w:val="24"/>
        </w:rPr>
        <w:t>es la responsable de liderar estas actividades y asignar responsabilidades y autoridades en los aspectos necesarios para la implementación del SGI</w:t>
      </w:r>
    </w:p>
    <w:p w14:paraId="05FCAB6A" w14:textId="7D7C9497" w:rsidR="00644B64" w:rsidRDefault="00644B64" w:rsidP="00965595">
      <w:pPr>
        <w:tabs>
          <w:tab w:val="left" w:pos="3240"/>
        </w:tabs>
        <w:rPr>
          <w:rFonts w:ascii="Arial Narrow" w:hAnsi="Arial Narrow"/>
          <w:sz w:val="24"/>
          <w:szCs w:val="24"/>
        </w:rPr>
      </w:pPr>
    </w:p>
    <w:p w14:paraId="45651DDC" w14:textId="77777777" w:rsidR="00644B64" w:rsidRDefault="00644B64" w:rsidP="00644B64">
      <w:pPr>
        <w:pStyle w:val="Prrafodelista"/>
        <w:numPr>
          <w:ilvl w:val="0"/>
          <w:numId w:val="1"/>
        </w:numPr>
        <w:tabs>
          <w:tab w:val="left" w:pos="3240"/>
        </w:tabs>
        <w:rPr>
          <w:rFonts w:ascii="Arial Narrow" w:hAnsi="Arial Narrow"/>
          <w:b/>
          <w:sz w:val="24"/>
          <w:szCs w:val="24"/>
        </w:rPr>
      </w:pPr>
      <w:r w:rsidRPr="00644B64">
        <w:rPr>
          <w:rFonts w:ascii="Arial Narrow" w:hAnsi="Arial Narrow"/>
          <w:b/>
          <w:sz w:val="24"/>
          <w:szCs w:val="24"/>
        </w:rPr>
        <w:t xml:space="preserve">CRONOGRAMA DE ACTIVIDADES </w:t>
      </w:r>
      <w:r>
        <w:rPr>
          <w:rFonts w:ascii="Arial Narrow" w:hAnsi="Arial Narrow"/>
          <w:b/>
          <w:sz w:val="24"/>
          <w:szCs w:val="24"/>
        </w:rPr>
        <w:t xml:space="preserve">DE LIDERAZGO Y COMPROMISO </w:t>
      </w:r>
    </w:p>
    <w:p w14:paraId="2F5D7039" w14:textId="03A2C8E4" w:rsidR="00644B64" w:rsidRPr="00644B64" w:rsidRDefault="00644B64" w:rsidP="00644B64">
      <w:pPr>
        <w:tabs>
          <w:tab w:val="left" w:pos="3240"/>
        </w:tabs>
        <w:rPr>
          <w:rFonts w:ascii="Arial Narrow" w:hAnsi="Arial Narrow"/>
          <w:b/>
          <w:sz w:val="24"/>
          <w:szCs w:val="24"/>
        </w:rPr>
      </w:pPr>
      <w:r w:rsidRPr="00644B64">
        <w:rPr>
          <w:rFonts w:ascii="Arial Narrow" w:hAnsi="Arial Narrow"/>
          <w:b/>
          <w:sz w:val="24"/>
          <w:szCs w:val="24"/>
        </w:rPr>
        <w:t xml:space="preserve"> </w:t>
      </w:r>
    </w:p>
    <w:p w14:paraId="42567FBF" w14:textId="18167A4F" w:rsidR="00644B64" w:rsidRDefault="00644B64" w:rsidP="00644B64">
      <w:pPr>
        <w:pStyle w:val="Prrafodelista"/>
        <w:numPr>
          <w:ilvl w:val="0"/>
          <w:numId w:val="1"/>
        </w:numPr>
        <w:tabs>
          <w:tab w:val="left" w:pos="3240"/>
        </w:tabs>
        <w:rPr>
          <w:rFonts w:ascii="Arial Narrow" w:hAnsi="Arial Narrow"/>
          <w:b/>
          <w:sz w:val="24"/>
          <w:szCs w:val="24"/>
        </w:rPr>
      </w:pPr>
      <w:r w:rsidRPr="00644B64">
        <w:rPr>
          <w:rFonts w:ascii="Arial Narrow" w:hAnsi="Arial Narrow"/>
          <w:b/>
          <w:sz w:val="24"/>
          <w:szCs w:val="24"/>
        </w:rPr>
        <w:t>INDICADORES</w:t>
      </w:r>
      <w:r>
        <w:rPr>
          <w:rFonts w:ascii="Arial Narrow" w:hAnsi="Arial Narrow"/>
          <w:b/>
          <w:sz w:val="24"/>
          <w:szCs w:val="24"/>
        </w:rPr>
        <w:t xml:space="preserve"> DE MEDICION DEL PROGRAMA </w:t>
      </w:r>
    </w:p>
    <w:tbl>
      <w:tblPr>
        <w:tblW w:w="0" w:type="auto"/>
        <w:tblLook w:val="01E0" w:firstRow="1" w:lastRow="1" w:firstColumn="1" w:lastColumn="1" w:noHBand="0" w:noVBand="0"/>
      </w:tblPr>
      <w:tblGrid>
        <w:gridCol w:w="4322"/>
        <w:gridCol w:w="2161"/>
        <w:gridCol w:w="2839"/>
      </w:tblGrid>
      <w:tr w:rsidR="00644B64" w:rsidRPr="00D95C17" w14:paraId="519F2E89" w14:textId="77777777" w:rsidTr="00847A61">
        <w:tc>
          <w:tcPr>
            <w:tcW w:w="4322" w:type="dxa"/>
          </w:tcPr>
          <w:p w14:paraId="1E47E9A1" w14:textId="77777777" w:rsidR="00644B64" w:rsidRPr="0070351A" w:rsidRDefault="00644B64" w:rsidP="00847A61">
            <w:pPr>
              <w:autoSpaceDE w:val="0"/>
              <w:autoSpaceDN w:val="0"/>
              <w:adjustRightInd w:val="0"/>
              <w:jc w:val="center"/>
              <w:rPr>
                <w:rFonts w:ascii="Arial Narrow" w:hAnsi="Arial Narrow"/>
                <w:b/>
              </w:rPr>
            </w:pPr>
            <w:r w:rsidRPr="0070351A">
              <w:rPr>
                <w:rFonts w:ascii="Arial Narrow" w:hAnsi="Arial Narrow"/>
                <w:b/>
              </w:rPr>
              <w:t>INDICADORES</w:t>
            </w:r>
          </w:p>
        </w:tc>
        <w:tc>
          <w:tcPr>
            <w:tcW w:w="2161" w:type="dxa"/>
          </w:tcPr>
          <w:p w14:paraId="47DA8E65" w14:textId="77777777" w:rsidR="00644B64" w:rsidRPr="0070351A" w:rsidRDefault="00644B64" w:rsidP="00847A61">
            <w:pPr>
              <w:autoSpaceDE w:val="0"/>
              <w:autoSpaceDN w:val="0"/>
              <w:adjustRightInd w:val="0"/>
              <w:jc w:val="center"/>
              <w:rPr>
                <w:rFonts w:ascii="Arial Narrow" w:hAnsi="Arial Narrow"/>
                <w:b/>
              </w:rPr>
            </w:pPr>
            <w:r w:rsidRPr="0070351A">
              <w:rPr>
                <w:rFonts w:ascii="Arial Narrow" w:hAnsi="Arial Narrow"/>
                <w:b/>
              </w:rPr>
              <w:t>METAS</w:t>
            </w:r>
          </w:p>
        </w:tc>
        <w:tc>
          <w:tcPr>
            <w:tcW w:w="2839" w:type="dxa"/>
          </w:tcPr>
          <w:p w14:paraId="2695886B" w14:textId="77777777" w:rsidR="00644B64" w:rsidRPr="0070351A" w:rsidRDefault="00644B64" w:rsidP="00847A61">
            <w:pPr>
              <w:autoSpaceDE w:val="0"/>
              <w:autoSpaceDN w:val="0"/>
              <w:adjustRightInd w:val="0"/>
              <w:jc w:val="center"/>
              <w:rPr>
                <w:rFonts w:ascii="Arial Narrow" w:hAnsi="Arial Narrow"/>
                <w:b/>
              </w:rPr>
            </w:pPr>
            <w:r w:rsidRPr="0070351A">
              <w:rPr>
                <w:rFonts w:ascii="Arial Narrow" w:hAnsi="Arial Narrow"/>
                <w:b/>
              </w:rPr>
              <w:t>FRECUENCIA DE MEDICIÓN</w:t>
            </w:r>
          </w:p>
        </w:tc>
      </w:tr>
      <w:tr w:rsidR="00644B64" w:rsidRPr="00D95C17" w14:paraId="5FF3348A" w14:textId="77777777" w:rsidTr="00847A61">
        <w:tc>
          <w:tcPr>
            <w:tcW w:w="4322" w:type="dxa"/>
          </w:tcPr>
          <w:p w14:paraId="62C92A6A" w14:textId="3AA2CEDE" w:rsidR="00644B64" w:rsidRPr="0070351A" w:rsidRDefault="00644B64" w:rsidP="00644B64">
            <w:pPr>
              <w:numPr>
                <w:ilvl w:val="0"/>
                <w:numId w:val="6"/>
              </w:numPr>
              <w:autoSpaceDE w:val="0"/>
              <w:autoSpaceDN w:val="0"/>
              <w:adjustRightInd w:val="0"/>
              <w:spacing w:after="0" w:line="240" w:lineRule="auto"/>
              <w:rPr>
                <w:rFonts w:ascii="Arial Narrow" w:hAnsi="Arial Narrow"/>
              </w:rPr>
            </w:pPr>
            <w:r>
              <w:rPr>
                <w:rFonts w:ascii="Arial Narrow" w:hAnsi="Arial Narrow"/>
              </w:rPr>
              <w:t>Eficacia del</w:t>
            </w:r>
            <w:r w:rsidRPr="0070351A">
              <w:rPr>
                <w:rFonts w:ascii="Arial Narrow" w:hAnsi="Arial Narrow"/>
              </w:rPr>
              <w:t xml:space="preserve"> sistema de gestión integrado</w:t>
            </w:r>
          </w:p>
        </w:tc>
        <w:tc>
          <w:tcPr>
            <w:tcW w:w="2161" w:type="dxa"/>
          </w:tcPr>
          <w:p w14:paraId="5A6D0CE2" w14:textId="77777777" w:rsidR="00644B64" w:rsidRPr="0070351A" w:rsidRDefault="00644B64" w:rsidP="00847A61">
            <w:pPr>
              <w:autoSpaceDE w:val="0"/>
              <w:autoSpaceDN w:val="0"/>
              <w:adjustRightInd w:val="0"/>
              <w:jc w:val="center"/>
              <w:rPr>
                <w:rFonts w:ascii="Arial Narrow" w:hAnsi="Arial Narrow"/>
              </w:rPr>
            </w:pPr>
            <w:r w:rsidRPr="0070351A">
              <w:rPr>
                <w:rFonts w:ascii="Arial Narrow" w:hAnsi="Arial Narrow"/>
              </w:rPr>
              <w:t>80%</w:t>
            </w:r>
          </w:p>
        </w:tc>
        <w:tc>
          <w:tcPr>
            <w:tcW w:w="2839" w:type="dxa"/>
          </w:tcPr>
          <w:p w14:paraId="249414EB" w14:textId="2CA62999" w:rsidR="00644B64" w:rsidRPr="0070351A" w:rsidRDefault="00644B64" w:rsidP="00847A61">
            <w:pPr>
              <w:autoSpaceDE w:val="0"/>
              <w:autoSpaceDN w:val="0"/>
              <w:adjustRightInd w:val="0"/>
              <w:ind w:left="360"/>
              <w:jc w:val="center"/>
              <w:rPr>
                <w:rFonts w:ascii="Arial Narrow" w:hAnsi="Arial Narrow"/>
              </w:rPr>
            </w:pPr>
            <w:r>
              <w:rPr>
                <w:rFonts w:ascii="Arial Narrow" w:hAnsi="Arial Narrow"/>
              </w:rPr>
              <w:t>SEMESTRAL</w:t>
            </w:r>
          </w:p>
        </w:tc>
      </w:tr>
      <w:tr w:rsidR="00644B64" w:rsidRPr="00D95C17" w14:paraId="6516CCE6" w14:textId="77777777" w:rsidTr="00847A61">
        <w:tc>
          <w:tcPr>
            <w:tcW w:w="4322" w:type="dxa"/>
          </w:tcPr>
          <w:p w14:paraId="103382AE" w14:textId="77777777" w:rsidR="00644B64" w:rsidRPr="0070351A" w:rsidRDefault="00644B64" w:rsidP="00644B64">
            <w:pPr>
              <w:numPr>
                <w:ilvl w:val="0"/>
                <w:numId w:val="6"/>
              </w:numPr>
              <w:autoSpaceDE w:val="0"/>
              <w:autoSpaceDN w:val="0"/>
              <w:adjustRightInd w:val="0"/>
              <w:spacing w:after="0" w:line="240" w:lineRule="auto"/>
              <w:rPr>
                <w:rFonts w:ascii="Arial Narrow" w:hAnsi="Arial Narrow"/>
              </w:rPr>
            </w:pPr>
            <w:r w:rsidRPr="0070351A">
              <w:rPr>
                <w:rFonts w:ascii="Arial Narrow" w:hAnsi="Arial Narrow"/>
              </w:rPr>
              <w:t>Cumplimiento al cronograma de actividades gerenciales</w:t>
            </w:r>
          </w:p>
        </w:tc>
        <w:tc>
          <w:tcPr>
            <w:tcW w:w="2161" w:type="dxa"/>
          </w:tcPr>
          <w:p w14:paraId="2328F9F2" w14:textId="61D53381" w:rsidR="00644B64" w:rsidRPr="0070351A" w:rsidRDefault="00644B64" w:rsidP="00847A61">
            <w:pPr>
              <w:autoSpaceDE w:val="0"/>
              <w:autoSpaceDN w:val="0"/>
              <w:adjustRightInd w:val="0"/>
              <w:jc w:val="center"/>
              <w:rPr>
                <w:rFonts w:ascii="Arial Narrow" w:hAnsi="Arial Narrow"/>
              </w:rPr>
            </w:pPr>
            <w:r>
              <w:rPr>
                <w:rFonts w:ascii="Arial Narrow" w:hAnsi="Arial Narrow"/>
              </w:rPr>
              <w:t>9</w:t>
            </w:r>
            <w:r w:rsidRPr="0070351A">
              <w:rPr>
                <w:rFonts w:ascii="Arial Narrow" w:hAnsi="Arial Narrow"/>
              </w:rPr>
              <w:t>0%</w:t>
            </w:r>
          </w:p>
        </w:tc>
        <w:tc>
          <w:tcPr>
            <w:tcW w:w="2839" w:type="dxa"/>
          </w:tcPr>
          <w:p w14:paraId="76097D3F" w14:textId="77777777" w:rsidR="00644B64" w:rsidRPr="0070351A" w:rsidRDefault="00644B64" w:rsidP="00847A61">
            <w:pPr>
              <w:autoSpaceDE w:val="0"/>
              <w:autoSpaceDN w:val="0"/>
              <w:adjustRightInd w:val="0"/>
              <w:ind w:left="360"/>
              <w:jc w:val="center"/>
              <w:rPr>
                <w:rFonts w:ascii="Arial Narrow" w:hAnsi="Arial Narrow"/>
              </w:rPr>
            </w:pPr>
            <w:r w:rsidRPr="0070351A">
              <w:rPr>
                <w:rFonts w:ascii="Arial Narrow" w:hAnsi="Arial Narrow"/>
              </w:rPr>
              <w:t>SEMESTRAL</w:t>
            </w:r>
          </w:p>
        </w:tc>
      </w:tr>
    </w:tbl>
    <w:p w14:paraId="36BF8CDD" w14:textId="77777777" w:rsidR="00644B64" w:rsidRPr="00D95C17" w:rsidRDefault="00644B64" w:rsidP="00644B64">
      <w:pPr>
        <w:rPr>
          <w:rFonts w:ascii="Arial Narrow" w:hAnsi="Arial Narrow"/>
        </w:rPr>
      </w:pPr>
    </w:p>
    <w:p w14:paraId="22D627B6" w14:textId="6BF21D2F" w:rsidR="00943926" w:rsidRPr="00644B64" w:rsidRDefault="0073288E" w:rsidP="00644B64">
      <w:pPr>
        <w:tabs>
          <w:tab w:val="left" w:pos="3240"/>
        </w:tabs>
        <w:rPr>
          <w:rFonts w:ascii="Arial Narrow" w:hAnsi="Arial Narrow"/>
          <w:b/>
          <w:sz w:val="24"/>
          <w:szCs w:val="24"/>
        </w:rPr>
      </w:pPr>
      <w:r w:rsidRPr="00644B64">
        <w:rPr>
          <w:rFonts w:ascii="Arial Narrow" w:hAnsi="Arial Narrow"/>
          <w:b/>
          <w:sz w:val="24"/>
          <w:szCs w:val="24"/>
        </w:rPr>
        <w:tab/>
      </w:r>
    </w:p>
    <w:sectPr w:rsidR="00943926" w:rsidRPr="00644B64" w:rsidSect="00A4789A">
      <w:headerReference w:type="default" r:id="rId7"/>
      <w:footerReference w:type="default" r:id="rId8"/>
      <w:pgSz w:w="12240" w:h="15840"/>
      <w:pgMar w:top="2048" w:right="1138" w:bottom="1138" w:left="1138" w:header="1240" w:footer="2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0EABB6" w14:textId="77777777" w:rsidR="00741726" w:rsidRDefault="00741726" w:rsidP="00943926">
      <w:pPr>
        <w:spacing w:after="0" w:line="240" w:lineRule="auto"/>
      </w:pPr>
      <w:r>
        <w:separator/>
      </w:r>
    </w:p>
  </w:endnote>
  <w:endnote w:type="continuationSeparator" w:id="0">
    <w:p w14:paraId="2054C75D" w14:textId="77777777" w:rsidR="00741726" w:rsidRDefault="00741726" w:rsidP="00943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20B0604020202020204"/>
    <w:charset w:val="00"/>
    <w:family w:val="swiss"/>
    <w:notTrueType/>
    <w:pitch w:val="default"/>
    <w:sig w:usb0="00000003" w:usb1="00000000" w:usb2="00000000" w:usb3="00000000" w:csb0="00000001"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0B9B7" w14:textId="2E87DF70" w:rsidR="00D5323B" w:rsidRDefault="00D5323B" w:rsidP="00912DC7">
    <w:pPr>
      <w:spacing w:after="0"/>
      <w:jc w:val="center"/>
      <w:rPr>
        <w:rFonts w:ascii="Arial" w:hAnsi="Arial" w:cs="Arial"/>
      </w:rPr>
    </w:pPr>
    <w:r>
      <w:rPr>
        <w:rFonts w:ascii="Arial" w:hAnsi="Arial" w:cs="Arial"/>
        <w:noProof/>
        <w:lang w:eastAsia="es-CO"/>
      </w:rPr>
      <mc:AlternateContent>
        <mc:Choice Requires="wps">
          <w:drawing>
            <wp:anchor distT="0" distB="0" distL="114300" distR="114300" simplePos="0" relativeHeight="251658240" behindDoc="0" locked="0" layoutInCell="1" allowOverlap="1" wp14:anchorId="02544E32" wp14:editId="35CE5BFC">
              <wp:simplePos x="0" y="0"/>
              <wp:positionH relativeFrom="column">
                <wp:posOffset>214630</wp:posOffset>
              </wp:positionH>
              <wp:positionV relativeFrom="paragraph">
                <wp:posOffset>114935</wp:posOffset>
              </wp:positionV>
              <wp:extent cx="6309360" cy="0"/>
              <wp:effectExtent l="0" t="12700" r="15240" b="12700"/>
              <wp:wrapNone/>
              <wp:docPr id="2" name="Conector recto 2"/>
              <wp:cNvGraphicFramePr/>
              <a:graphic xmlns:a="http://schemas.openxmlformats.org/drawingml/2006/main">
                <a:graphicData uri="http://schemas.microsoft.com/office/word/2010/wordprocessingShape">
                  <wps:wsp>
                    <wps:cNvCnPr/>
                    <wps:spPr>
                      <a:xfrm>
                        <a:off x="0" y="0"/>
                        <a:ext cx="6309360" cy="0"/>
                      </a:xfrm>
                      <a:prstGeom prst="line">
                        <a:avLst/>
                      </a:prstGeom>
                      <a:ln>
                        <a:solidFill>
                          <a:srgbClr val="C00000"/>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anchor>
          </w:drawing>
        </mc:Choice>
        <mc:Fallback>
          <w:pict>
            <v:line w14:anchorId="6A8E74AA" id="Conector recto 2"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pt,9.05pt" to="513.7pt,9.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" strokecolor="#c00000" strokeweight="1.5pt">
              <v:stroke joinstyle="miter"/>
            </v:line>
          </w:pict>
        </mc:Fallback>
      </mc:AlternateContent>
    </w:r>
  </w:p>
  <w:p w14:paraId="169236FD" w14:textId="013A1794" w:rsidR="00D5323B" w:rsidRPr="0073288E" w:rsidRDefault="0073288E" w:rsidP="0073288E">
    <w:pPr>
      <w:spacing w:after="0"/>
      <w:jc w:val="center"/>
      <w:rPr>
        <w:rFonts w:ascii="Arial" w:hAnsi="Arial" w:cs="Arial"/>
        <w:color w:val="202124"/>
        <w:spacing w:val="2"/>
        <w:sz w:val="18"/>
        <w:szCs w:val="18"/>
        <w:shd w:val="clear" w:color="auto" w:fill="FFFFFF"/>
      </w:rPr>
    </w:pPr>
    <w:r>
      <w:rPr>
        <w:rFonts w:ascii="Arial" w:hAnsi="Arial" w:cs="Arial"/>
        <w:color w:val="202124"/>
        <w:spacing w:val="2"/>
        <w:sz w:val="18"/>
        <w:szCs w:val="18"/>
        <w:shd w:val="clear" w:color="auto" w:fill="FFFFFF"/>
      </w:rPr>
      <w:t xml:space="preserve">                                        </w:t>
    </w:r>
  </w:p>
  <w:p w14:paraId="42A5B267" w14:textId="103BEBFD" w:rsidR="00DD0F4F" w:rsidRPr="0073288E" w:rsidRDefault="0073288E" w:rsidP="0073288E">
    <w:pPr>
      <w:tabs>
        <w:tab w:val="center" w:pos="4550"/>
        <w:tab w:val="left" w:pos="5818"/>
      </w:tabs>
      <w:rPr>
        <w:color w:val="BF8F00" w:themeColor="accent4" w:themeShade="BF"/>
        <w:sz w:val="16"/>
        <w:szCs w:val="24"/>
      </w:rPr>
    </w:pPr>
    <w:r w:rsidRPr="00335C16">
      <w:rPr>
        <w:color w:val="BF8F00" w:themeColor="accent4" w:themeShade="BF"/>
        <w:spacing w:val="60"/>
        <w:sz w:val="16"/>
        <w:szCs w:val="24"/>
        <w:lang w:val="es-ES"/>
      </w:rPr>
      <w:t>Página</w:t>
    </w:r>
    <w:r w:rsidRPr="00335C16">
      <w:rPr>
        <w:color w:val="BF8F00" w:themeColor="accent4" w:themeShade="BF"/>
        <w:sz w:val="16"/>
        <w:szCs w:val="24"/>
        <w:lang w:val="es-ES"/>
      </w:rPr>
      <w:t xml:space="preserve"> </w:t>
    </w:r>
    <w:r w:rsidRPr="00335C16">
      <w:rPr>
        <w:color w:val="BF8F00" w:themeColor="accent4" w:themeShade="BF"/>
        <w:sz w:val="16"/>
        <w:szCs w:val="24"/>
      </w:rPr>
      <w:fldChar w:fldCharType="begin"/>
    </w:r>
    <w:r w:rsidRPr="00335C16">
      <w:rPr>
        <w:color w:val="BF8F00" w:themeColor="accent4" w:themeShade="BF"/>
        <w:sz w:val="16"/>
        <w:szCs w:val="24"/>
      </w:rPr>
      <w:instrText>PAGE   \* MERGEFORMAT</w:instrText>
    </w:r>
    <w:r w:rsidRPr="00335C16">
      <w:rPr>
        <w:color w:val="BF8F00" w:themeColor="accent4" w:themeShade="BF"/>
        <w:sz w:val="16"/>
        <w:szCs w:val="24"/>
      </w:rPr>
      <w:fldChar w:fldCharType="separate"/>
    </w:r>
    <w:r w:rsidR="00B13E8B" w:rsidRPr="00B13E8B">
      <w:rPr>
        <w:noProof/>
        <w:color w:val="BF8F00" w:themeColor="accent4" w:themeShade="BF"/>
        <w:sz w:val="16"/>
        <w:szCs w:val="24"/>
        <w:lang w:val="es-ES"/>
      </w:rPr>
      <w:t>5</w:t>
    </w:r>
    <w:r w:rsidRPr="00335C16">
      <w:rPr>
        <w:color w:val="BF8F00" w:themeColor="accent4" w:themeShade="BF"/>
        <w:sz w:val="16"/>
        <w:szCs w:val="24"/>
      </w:rPr>
      <w:fldChar w:fldCharType="end"/>
    </w:r>
    <w:r w:rsidRPr="00335C16">
      <w:rPr>
        <w:color w:val="BF8F00" w:themeColor="accent4" w:themeShade="BF"/>
        <w:sz w:val="16"/>
        <w:szCs w:val="24"/>
        <w:lang w:val="es-ES"/>
      </w:rPr>
      <w:t xml:space="preserve"> | </w:t>
    </w:r>
    <w:r w:rsidRPr="00335C16">
      <w:rPr>
        <w:color w:val="BF8F00" w:themeColor="accent4" w:themeShade="BF"/>
        <w:sz w:val="16"/>
        <w:szCs w:val="24"/>
      </w:rPr>
      <w:fldChar w:fldCharType="begin"/>
    </w:r>
    <w:r w:rsidRPr="00335C16">
      <w:rPr>
        <w:color w:val="BF8F00" w:themeColor="accent4" w:themeShade="BF"/>
        <w:sz w:val="16"/>
        <w:szCs w:val="24"/>
      </w:rPr>
      <w:instrText>NUMPAGES  \* Arabic  \* MERGEFORMAT</w:instrText>
    </w:r>
    <w:r w:rsidRPr="00335C16">
      <w:rPr>
        <w:color w:val="BF8F00" w:themeColor="accent4" w:themeShade="BF"/>
        <w:sz w:val="16"/>
        <w:szCs w:val="24"/>
      </w:rPr>
      <w:fldChar w:fldCharType="separate"/>
    </w:r>
    <w:r w:rsidR="00B13E8B" w:rsidRPr="00B13E8B">
      <w:rPr>
        <w:noProof/>
        <w:color w:val="BF8F00" w:themeColor="accent4" w:themeShade="BF"/>
        <w:sz w:val="16"/>
        <w:szCs w:val="24"/>
        <w:lang w:val="es-ES"/>
      </w:rPr>
      <w:t>5</w:t>
    </w:r>
    <w:r w:rsidRPr="00335C16">
      <w:rPr>
        <w:color w:val="BF8F00" w:themeColor="accent4" w:themeShade="BF"/>
        <w:sz w:val="16"/>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1806F2" w14:textId="77777777" w:rsidR="00741726" w:rsidRDefault="00741726" w:rsidP="00943926">
      <w:pPr>
        <w:spacing w:after="0" w:line="240" w:lineRule="auto"/>
      </w:pPr>
      <w:r>
        <w:separator/>
      </w:r>
    </w:p>
  </w:footnote>
  <w:footnote w:type="continuationSeparator" w:id="0">
    <w:p w14:paraId="189188B0" w14:textId="77777777" w:rsidR="00741726" w:rsidRDefault="00741726" w:rsidP="009439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2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23"/>
      <w:gridCol w:w="2656"/>
      <w:gridCol w:w="2357"/>
      <w:gridCol w:w="1315"/>
      <w:gridCol w:w="1843"/>
    </w:tblGrid>
    <w:tr w:rsidR="00A4789A" w:rsidRPr="00D3340E" w14:paraId="6B20D95E" w14:textId="77777777" w:rsidTr="00A4789A">
      <w:trPr>
        <w:trHeight w:val="1227"/>
        <w:jc w:val="center"/>
      </w:trPr>
      <w:tc>
        <w:tcPr>
          <w:tcW w:w="2222" w:type="dxa"/>
          <w:vMerge w:val="restart"/>
          <w:shd w:val="clear" w:color="auto" w:fill="auto"/>
          <w:vAlign w:val="center"/>
        </w:tcPr>
        <w:p w14:paraId="069C8966" w14:textId="77777777" w:rsidR="00A4789A" w:rsidRPr="00D3340E" w:rsidRDefault="00A4789A" w:rsidP="00A4789A">
          <w:pPr>
            <w:pStyle w:val="Encabezado"/>
            <w:ind w:left="62" w:right="52"/>
            <w:jc w:val="center"/>
            <w:rPr>
              <w:rFonts w:ascii="Arial" w:hAnsi="Arial" w:cs="Arial"/>
            </w:rPr>
          </w:pPr>
          <w:r>
            <w:rPr>
              <w:noProof/>
            </w:rPr>
            <w:drawing>
              <wp:anchor distT="0" distB="0" distL="114300" distR="114300" simplePos="0" relativeHeight="251661312" behindDoc="0" locked="0" layoutInCell="1" allowOverlap="1" wp14:anchorId="2AF7CF4A" wp14:editId="2AD6AE43">
                <wp:simplePos x="0" y="0"/>
                <wp:positionH relativeFrom="column">
                  <wp:posOffset>-27305</wp:posOffset>
                </wp:positionH>
                <wp:positionV relativeFrom="paragraph">
                  <wp:posOffset>-1905</wp:posOffset>
                </wp:positionV>
                <wp:extent cx="1333500" cy="9144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13" w:type="dxa"/>
          <w:gridSpan w:val="2"/>
          <w:shd w:val="clear" w:color="auto" w:fill="auto"/>
          <w:vAlign w:val="center"/>
        </w:tcPr>
        <w:p w14:paraId="3E4FB4DE" w14:textId="1919F4E0" w:rsidR="00A4789A" w:rsidRPr="00D3340E" w:rsidRDefault="00A4789A" w:rsidP="00A4789A">
          <w:pPr>
            <w:pStyle w:val="Encabezado"/>
            <w:jc w:val="center"/>
            <w:rPr>
              <w:rFonts w:ascii="Arial" w:hAnsi="Arial" w:cs="Arial"/>
              <w:b/>
              <w:bCs/>
            </w:rPr>
          </w:pPr>
          <w:r w:rsidRPr="00A4789A">
            <w:rPr>
              <w:rFonts w:ascii="Arial" w:hAnsi="Arial" w:cs="Arial"/>
              <w:b/>
              <w:bCs/>
              <w:sz w:val="32"/>
              <w:szCs w:val="32"/>
            </w:rPr>
            <w:t>PROGRAMA  DE LIDERAZGO Y COMPROMISO</w:t>
          </w:r>
        </w:p>
      </w:tc>
      <w:tc>
        <w:tcPr>
          <w:tcW w:w="1315" w:type="dxa"/>
          <w:vMerge w:val="restart"/>
          <w:shd w:val="clear" w:color="auto" w:fill="auto"/>
          <w:vAlign w:val="center"/>
        </w:tcPr>
        <w:p w14:paraId="12DA85F0" w14:textId="77777777" w:rsidR="00A4789A" w:rsidRPr="00D3340E" w:rsidRDefault="00A4789A" w:rsidP="00A4789A">
          <w:pPr>
            <w:pStyle w:val="Encabezado"/>
            <w:ind w:right="127"/>
            <w:jc w:val="center"/>
            <w:rPr>
              <w:rFonts w:ascii="Arial" w:hAnsi="Arial" w:cs="Arial"/>
              <w:sz w:val="18"/>
            </w:rPr>
          </w:pPr>
        </w:p>
        <w:p w14:paraId="64510122" w14:textId="054B997C" w:rsidR="00A4789A" w:rsidRPr="00D3340E" w:rsidRDefault="00A4789A" w:rsidP="00A4789A">
          <w:pPr>
            <w:pStyle w:val="Encabezado"/>
            <w:ind w:left="64" w:right="-64"/>
            <w:rPr>
              <w:rFonts w:ascii="Arial" w:hAnsi="Arial" w:cs="Arial"/>
            </w:rPr>
          </w:pPr>
          <w:r w:rsidRPr="00D3340E">
            <w:rPr>
              <w:rFonts w:ascii="Arial" w:hAnsi="Arial" w:cs="Arial"/>
              <w:sz w:val="18"/>
              <w:szCs w:val="16"/>
            </w:rPr>
            <w:t xml:space="preserve">CODIGO: </w:t>
          </w:r>
          <w:r w:rsidRPr="00A4789A">
            <w:rPr>
              <w:rFonts w:ascii="Arial" w:hAnsi="Arial" w:cs="Arial"/>
              <w:sz w:val="18"/>
              <w:szCs w:val="16"/>
            </w:rPr>
            <w:t>SGI-GME-PRG-002</w:t>
          </w:r>
        </w:p>
      </w:tc>
      <w:tc>
        <w:tcPr>
          <w:tcW w:w="1843" w:type="dxa"/>
          <w:vMerge w:val="restart"/>
          <w:vAlign w:val="center"/>
        </w:tcPr>
        <w:p w14:paraId="12A550FE" w14:textId="77777777" w:rsidR="00A4789A" w:rsidRPr="00D3340E" w:rsidRDefault="00A4789A" w:rsidP="00A4789A">
          <w:pPr>
            <w:pStyle w:val="Encabezado"/>
            <w:jc w:val="center"/>
            <w:rPr>
              <w:rFonts w:ascii="Arial" w:hAnsi="Arial" w:cs="Arial"/>
              <w:sz w:val="18"/>
            </w:rPr>
          </w:pPr>
          <w:r>
            <w:rPr>
              <w:noProof/>
            </w:rPr>
            <w:drawing>
              <wp:anchor distT="0" distB="0" distL="114300" distR="114300" simplePos="0" relativeHeight="251660288" behindDoc="0" locked="0" layoutInCell="1" allowOverlap="1" wp14:anchorId="213B6941" wp14:editId="5E5D677E">
                <wp:simplePos x="0" y="0"/>
                <wp:positionH relativeFrom="column">
                  <wp:posOffset>-2540</wp:posOffset>
                </wp:positionH>
                <wp:positionV relativeFrom="paragraph">
                  <wp:posOffset>-15240</wp:posOffset>
                </wp:positionV>
                <wp:extent cx="11684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11684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A4789A" w:rsidRPr="00D3340E" w14:paraId="6688D8F3" w14:textId="77777777" w:rsidTr="00A4789A">
      <w:tblPrEx>
        <w:tblCellMar>
          <w:left w:w="108" w:type="dxa"/>
          <w:right w:w="108" w:type="dxa"/>
        </w:tblCellMar>
      </w:tblPrEx>
      <w:trPr>
        <w:trHeight w:val="548"/>
        <w:jc w:val="center"/>
      </w:trPr>
      <w:tc>
        <w:tcPr>
          <w:tcW w:w="2222" w:type="dxa"/>
          <w:vMerge/>
          <w:shd w:val="clear" w:color="auto" w:fill="auto"/>
          <w:vAlign w:val="center"/>
        </w:tcPr>
        <w:p w14:paraId="663FD4B8" w14:textId="77777777" w:rsidR="00A4789A" w:rsidRPr="00D3340E" w:rsidRDefault="00A4789A" w:rsidP="00A4789A">
          <w:pPr>
            <w:pStyle w:val="Encabezado"/>
            <w:jc w:val="center"/>
            <w:rPr>
              <w:rFonts w:ascii="Arial" w:hAnsi="Arial" w:cs="Arial"/>
            </w:rPr>
          </w:pPr>
        </w:p>
      </w:tc>
      <w:tc>
        <w:tcPr>
          <w:tcW w:w="2656" w:type="dxa"/>
          <w:shd w:val="clear" w:color="auto" w:fill="auto"/>
          <w:vAlign w:val="center"/>
        </w:tcPr>
        <w:p w14:paraId="39D09480" w14:textId="77777777" w:rsidR="00A4789A" w:rsidRPr="00D3340E" w:rsidRDefault="00A4789A" w:rsidP="00A4789A">
          <w:pPr>
            <w:pStyle w:val="Encabezado"/>
            <w:jc w:val="center"/>
            <w:rPr>
              <w:rFonts w:ascii="Arial" w:hAnsi="Arial" w:cs="Arial"/>
              <w:sz w:val="18"/>
            </w:rPr>
          </w:pPr>
          <w:r w:rsidRPr="00D3340E">
            <w:rPr>
              <w:rFonts w:ascii="Arial" w:hAnsi="Arial" w:cs="Arial"/>
              <w:sz w:val="18"/>
            </w:rPr>
            <w:t>VERSION: 001</w:t>
          </w:r>
        </w:p>
      </w:tc>
      <w:tc>
        <w:tcPr>
          <w:tcW w:w="2357" w:type="dxa"/>
          <w:shd w:val="clear" w:color="auto" w:fill="auto"/>
          <w:vAlign w:val="center"/>
        </w:tcPr>
        <w:p w14:paraId="11DDBD6E" w14:textId="77777777" w:rsidR="00A4789A" w:rsidRPr="00D3340E" w:rsidRDefault="00A4789A" w:rsidP="00A4789A">
          <w:pPr>
            <w:pStyle w:val="Encabezado"/>
            <w:jc w:val="center"/>
            <w:rPr>
              <w:rFonts w:ascii="Arial" w:hAnsi="Arial" w:cs="Arial"/>
              <w:sz w:val="18"/>
            </w:rPr>
          </w:pPr>
          <w:r w:rsidRPr="00D3340E">
            <w:rPr>
              <w:rFonts w:ascii="Arial" w:hAnsi="Arial" w:cs="Arial"/>
              <w:sz w:val="18"/>
            </w:rPr>
            <w:t>FECHA: AGOSTO 2022</w:t>
          </w:r>
        </w:p>
      </w:tc>
      <w:tc>
        <w:tcPr>
          <w:tcW w:w="1315" w:type="dxa"/>
          <w:vMerge/>
          <w:shd w:val="clear" w:color="auto" w:fill="auto"/>
          <w:vAlign w:val="center"/>
        </w:tcPr>
        <w:p w14:paraId="02B8F104" w14:textId="77777777" w:rsidR="00A4789A" w:rsidRPr="00D3340E" w:rsidRDefault="00A4789A" w:rsidP="00A4789A">
          <w:pPr>
            <w:pStyle w:val="Encabezado"/>
            <w:jc w:val="center"/>
            <w:rPr>
              <w:rFonts w:ascii="Arial" w:hAnsi="Arial" w:cs="Arial"/>
              <w:sz w:val="18"/>
            </w:rPr>
          </w:pPr>
        </w:p>
      </w:tc>
      <w:tc>
        <w:tcPr>
          <w:tcW w:w="1843" w:type="dxa"/>
          <w:vMerge/>
          <w:vAlign w:val="center"/>
        </w:tcPr>
        <w:p w14:paraId="0C02E7F2" w14:textId="77777777" w:rsidR="00A4789A" w:rsidRPr="00D3340E" w:rsidRDefault="00A4789A" w:rsidP="00A4789A">
          <w:pPr>
            <w:pStyle w:val="Encabezado"/>
            <w:jc w:val="center"/>
            <w:rPr>
              <w:rFonts w:ascii="Arial" w:hAnsi="Arial" w:cs="Arial"/>
              <w:sz w:val="18"/>
            </w:rPr>
          </w:pPr>
        </w:p>
      </w:tc>
    </w:tr>
  </w:tbl>
  <w:p w14:paraId="276D7D66" w14:textId="4EF341D6" w:rsidR="00DD0F4F" w:rsidRPr="004633DD" w:rsidRDefault="00741726" w:rsidP="004633DD">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75E6A57"/>
    <w:multiLevelType w:val="multilevel"/>
    <w:tmpl w:val="73DC545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15:restartNumberingAfterBreak="0">
    <w:nsid w:val="284069F7"/>
    <w:multiLevelType w:val="hybridMultilevel"/>
    <w:tmpl w:val="F0CA2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5D43630"/>
    <w:multiLevelType w:val="hybridMultilevel"/>
    <w:tmpl w:val="A91061A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7601A37"/>
    <w:multiLevelType w:val="hybridMultilevel"/>
    <w:tmpl w:val="AAAE71A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A8E063F"/>
    <w:multiLevelType w:val="hybridMultilevel"/>
    <w:tmpl w:val="5F2445F6"/>
    <w:lvl w:ilvl="0" w:tplc="E4263B8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4ED764BA"/>
    <w:multiLevelType w:val="hybridMultilevel"/>
    <w:tmpl w:val="FFC838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3926"/>
    <w:rsid w:val="00080C2C"/>
    <w:rsid w:val="000810E0"/>
    <w:rsid w:val="001F753C"/>
    <w:rsid w:val="002102BA"/>
    <w:rsid w:val="00223B45"/>
    <w:rsid w:val="002A25E3"/>
    <w:rsid w:val="002B620F"/>
    <w:rsid w:val="002C1926"/>
    <w:rsid w:val="0030765A"/>
    <w:rsid w:val="004438BC"/>
    <w:rsid w:val="004633DD"/>
    <w:rsid w:val="00474D73"/>
    <w:rsid w:val="00486022"/>
    <w:rsid w:val="004A436B"/>
    <w:rsid w:val="0056308E"/>
    <w:rsid w:val="0062703D"/>
    <w:rsid w:val="00644B64"/>
    <w:rsid w:val="006A230C"/>
    <w:rsid w:val="006A3C37"/>
    <w:rsid w:val="006E7CBB"/>
    <w:rsid w:val="0073288E"/>
    <w:rsid w:val="0073345C"/>
    <w:rsid w:val="00741726"/>
    <w:rsid w:val="00771032"/>
    <w:rsid w:val="007873C6"/>
    <w:rsid w:val="007970C1"/>
    <w:rsid w:val="008860C3"/>
    <w:rsid w:val="008E3F0A"/>
    <w:rsid w:val="008F1950"/>
    <w:rsid w:val="00912DC7"/>
    <w:rsid w:val="00943926"/>
    <w:rsid w:val="009543C3"/>
    <w:rsid w:val="00965595"/>
    <w:rsid w:val="009C01DC"/>
    <w:rsid w:val="00A457E7"/>
    <w:rsid w:val="00A4789A"/>
    <w:rsid w:val="00A6740A"/>
    <w:rsid w:val="00AB35B9"/>
    <w:rsid w:val="00AC0536"/>
    <w:rsid w:val="00B13E8B"/>
    <w:rsid w:val="00B719FA"/>
    <w:rsid w:val="00BE4D1A"/>
    <w:rsid w:val="00C00BB7"/>
    <w:rsid w:val="00C3590C"/>
    <w:rsid w:val="00C626A6"/>
    <w:rsid w:val="00CA2ECB"/>
    <w:rsid w:val="00D03EBE"/>
    <w:rsid w:val="00D5323B"/>
    <w:rsid w:val="00D80E80"/>
    <w:rsid w:val="00D93481"/>
    <w:rsid w:val="00DD57A0"/>
    <w:rsid w:val="00DF7689"/>
    <w:rsid w:val="00E0670E"/>
    <w:rsid w:val="00EB29F2"/>
    <w:rsid w:val="00EF4644"/>
    <w:rsid w:val="00F13D5A"/>
    <w:rsid w:val="00F81AD4"/>
    <w:rsid w:val="00FA0F67"/>
    <w:rsid w:val="00FD689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4F0252"/>
  <w15:chartTrackingRefBased/>
  <w15:docId w15:val="{34698D90-7F59-4C02-A0A8-AA0AD4AEB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B64"/>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
    <w:basedOn w:val="Normal"/>
    <w:link w:val="EncabezadoCar"/>
    <w:rsid w:val="00943926"/>
    <w:pPr>
      <w:tabs>
        <w:tab w:val="center" w:pos="4419"/>
        <w:tab w:val="right" w:pos="8838"/>
      </w:tabs>
      <w:spacing w:after="0" w:line="240" w:lineRule="auto"/>
    </w:pPr>
  </w:style>
  <w:style w:type="character" w:customStyle="1" w:styleId="EncabezadoCar">
    <w:name w:val="Encabezado Car"/>
    <w:aliases w:val="h Car"/>
    <w:basedOn w:val="Fuentedeprrafopredeter"/>
    <w:link w:val="Encabezado"/>
    <w:rsid w:val="00943926"/>
    <w:rPr>
      <w:rFonts w:ascii="Calibri" w:eastAsia="Calibri" w:hAnsi="Calibri" w:cs="Times New Roman"/>
    </w:rPr>
  </w:style>
  <w:style w:type="paragraph" w:styleId="Piedepgina">
    <w:name w:val="footer"/>
    <w:basedOn w:val="Normal"/>
    <w:link w:val="PiedepginaCar"/>
    <w:uiPriority w:val="99"/>
    <w:rsid w:val="0094392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43926"/>
    <w:rPr>
      <w:rFonts w:ascii="Calibri" w:eastAsia="Calibri" w:hAnsi="Calibri" w:cs="Times New Roman"/>
    </w:rPr>
  </w:style>
  <w:style w:type="table" w:styleId="Tablaconcuadrcula">
    <w:name w:val="Table Grid"/>
    <w:basedOn w:val="Tablanormal"/>
    <w:uiPriority w:val="59"/>
    <w:rsid w:val="002A25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A25E3"/>
    <w:pPr>
      <w:autoSpaceDE w:val="0"/>
      <w:autoSpaceDN w:val="0"/>
      <w:adjustRightInd w:val="0"/>
      <w:spacing w:after="0" w:line="240" w:lineRule="auto"/>
    </w:pPr>
    <w:rPr>
      <w:rFonts w:ascii="Myriad Pro" w:hAnsi="Myriad Pro" w:cs="Myriad Pro"/>
      <w:color w:val="000000"/>
      <w:sz w:val="24"/>
      <w:szCs w:val="24"/>
    </w:rPr>
  </w:style>
  <w:style w:type="character" w:customStyle="1" w:styleId="A9">
    <w:name w:val="A9"/>
    <w:uiPriority w:val="99"/>
    <w:rsid w:val="002A25E3"/>
    <w:rPr>
      <w:rFonts w:cs="Myriad Pro"/>
      <w:color w:val="000000"/>
      <w:sz w:val="22"/>
      <w:szCs w:val="22"/>
    </w:rPr>
  </w:style>
  <w:style w:type="character" w:styleId="Hipervnculo">
    <w:name w:val="Hyperlink"/>
    <w:basedOn w:val="Fuentedeprrafopredeter"/>
    <w:uiPriority w:val="99"/>
    <w:unhideWhenUsed/>
    <w:rsid w:val="0073288E"/>
    <w:rPr>
      <w:color w:val="0563C1" w:themeColor="hyperlink"/>
      <w:u w:val="single"/>
    </w:rPr>
  </w:style>
  <w:style w:type="paragraph" w:styleId="Prrafodelista">
    <w:name w:val="List Paragraph"/>
    <w:basedOn w:val="Normal"/>
    <w:uiPriority w:val="34"/>
    <w:qFormat/>
    <w:rsid w:val="00EF4644"/>
    <w:pPr>
      <w:ind w:left="720"/>
      <w:contextualSpacing/>
    </w:pPr>
  </w:style>
  <w:style w:type="table" w:customStyle="1" w:styleId="Tablaconcuadrcula1">
    <w:name w:val="Tabla con cuadrícula1"/>
    <w:basedOn w:val="Tablanormal"/>
    <w:next w:val="Tablaconcuadrcula"/>
    <w:uiPriority w:val="59"/>
    <w:rsid w:val="00644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1889</TotalTime>
  <Pages>6</Pages>
  <Words>1597</Words>
  <Characters>8785</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dc:creator>
  <cp:keywords/>
  <dc:description/>
  <cp:lastModifiedBy>YENNY VIVIANA CARDOZO DOMINGUEZ</cp:lastModifiedBy>
  <cp:revision>29</cp:revision>
  <dcterms:created xsi:type="dcterms:W3CDTF">2021-04-21T23:15:00Z</dcterms:created>
  <dcterms:modified xsi:type="dcterms:W3CDTF">2022-11-22T12:27:00Z</dcterms:modified>
</cp:coreProperties>
</file>