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3389" w:type="dxa"/>
        <w:tblLook w:val="04A0" w:firstRow="1" w:lastRow="0" w:firstColumn="1" w:lastColumn="0" w:noHBand="0" w:noVBand="1"/>
      </w:tblPr>
      <w:tblGrid>
        <w:gridCol w:w="3505"/>
        <w:gridCol w:w="9884"/>
      </w:tblGrid>
      <w:tr w:rsidR="00F47612" w:rsidRPr="00F47612" w14:paraId="5B031B9B" w14:textId="77777777" w:rsidTr="005C51C1">
        <w:trPr>
          <w:trHeight w:val="224"/>
        </w:trPr>
        <w:tc>
          <w:tcPr>
            <w:tcW w:w="3505" w:type="dxa"/>
            <w:shd w:val="clear" w:color="auto" w:fill="990000"/>
            <w:noWrap/>
          </w:tcPr>
          <w:p w14:paraId="5A0544BB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NOMBRE DEL PROCESO:</w:t>
            </w:r>
          </w:p>
        </w:tc>
        <w:tc>
          <w:tcPr>
            <w:tcW w:w="9884" w:type="dxa"/>
          </w:tcPr>
          <w:p w14:paraId="172AAB87" w14:textId="523E5C55" w:rsidR="00F47612" w:rsidRPr="00F47612" w:rsidRDefault="004243BF" w:rsidP="00BB6D62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SEGURIDAD Y SALUD EN EL TRABAJO -SST</w:t>
            </w:r>
            <w:r w:rsidR="00A037D1">
              <w:rPr>
                <w:rFonts w:ascii="Arial Narrow" w:hAnsi="Arial Narrow"/>
                <w:b/>
                <w:bCs/>
              </w:rPr>
              <w:t>Q</w:t>
            </w:r>
          </w:p>
        </w:tc>
      </w:tr>
      <w:tr w:rsidR="00F47612" w:rsidRPr="00F47612" w14:paraId="4C764D51" w14:textId="77777777" w:rsidTr="005C51C1">
        <w:trPr>
          <w:trHeight w:val="224"/>
        </w:trPr>
        <w:tc>
          <w:tcPr>
            <w:tcW w:w="3505" w:type="dxa"/>
            <w:shd w:val="clear" w:color="auto" w:fill="990000"/>
            <w:noWrap/>
            <w:hideMark/>
          </w:tcPr>
          <w:p w14:paraId="2146E0AD" w14:textId="77777777" w:rsidR="00F47612" w:rsidRPr="00F47612" w:rsidRDefault="00F476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  <w:b/>
                <w:bCs/>
              </w:rPr>
              <w:t>OBJETIVO:</w:t>
            </w:r>
          </w:p>
        </w:tc>
        <w:tc>
          <w:tcPr>
            <w:tcW w:w="9884" w:type="dxa"/>
            <w:hideMark/>
          </w:tcPr>
          <w:p w14:paraId="37261EBF" w14:textId="32BEDF03" w:rsidR="00F47612" w:rsidRPr="00F47612" w:rsidRDefault="0050579A" w:rsidP="0050579A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Diseñar e implementar acciones en búsqueda del </w:t>
            </w:r>
            <w:r w:rsidR="00940E2E" w:rsidRPr="00940E2E">
              <w:rPr>
                <w:rFonts w:ascii="Arial Narrow" w:hAnsi="Arial Narrow"/>
                <w:bCs/>
              </w:rPr>
              <w:t xml:space="preserve">bienestar </w:t>
            </w:r>
            <w:r>
              <w:rPr>
                <w:rFonts w:ascii="Arial Narrow" w:hAnsi="Arial Narrow"/>
                <w:bCs/>
              </w:rPr>
              <w:t xml:space="preserve">y salud </w:t>
            </w:r>
            <w:r w:rsidR="00940E2E" w:rsidRPr="00940E2E">
              <w:rPr>
                <w:rFonts w:ascii="Arial Narrow" w:hAnsi="Arial Narrow"/>
                <w:bCs/>
              </w:rPr>
              <w:t>de los trabajadores de la Empresa y de</w:t>
            </w:r>
            <w:r>
              <w:rPr>
                <w:rFonts w:ascii="Arial Narrow" w:hAnsi="Arial Narrow"/>
                <w:bCs/>
              </w:rPr>
              <w:t xml:space="preserve"> sus</w:t>
            </w:r>
            <w:r w:rsidR="00940E2E" w:rsidRPr="00940E2E">
              <w:rPr>
                <w:rFonts w:ascii="Arial Narrow" w:hAnsi="Arial Narrow"/>
                <w:bCs/>
              </w:rPr>
              <w:t xml:space="preserve"> subcontratistas, manteniendo condiciones de </w:t>
            </w:r>
            <w:r>
              <w:rPr>
                <w:rFonts w:ascii="Arial Narrow" w:hAnsi="Arial Narrow"/>
                <w:bCs/>
              </w:rPr>
              <w:t>seguridad y salud en el trabajo e implementando el SGSST</w:t>
            </w:r>
          </w:p>
        </w:tc>
      </w:tr>
      <w:tr w:rsidR="00F47612" w:rsidRPr="00F47612" w14:paraId="6F71876B" w14:textId="77777777" w:rsidTr="005C51C1">
        <w:trPr>
          <w:trHeight w:val="224"/>
        </w:trPr>
        <w:tc>
          <w:tcPr>
            <w:tcW w:w="3505" w:type="dxa"/>
            <w:shd w:val="clear" w:color="auto" w:fill="990000"/>
            <w:noWrap/>
          </w:tcPr>
          <w:p w14:paraId="718104A6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RESPONSABLE :</w:t>
            </w:r>
          </w:p>
        </w:tc>
        <w:tc>
          <w:tcPr>
            <w:tcW w:w="9884" w:type="dxa"/>
          </w:tcPr>
          <w:p w14:paraId="7D9C478A" w14:textId="22B983C5" w:rsidR="00F47612" w:rsidRPr="00F47612" w:rsidRDefault="0050579A" w:rsidP="00BB6D6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Responsable del SGSST</w:t>
            </w:r>
          </w:p>
        </w:tc>
      </w:tr>
      <w:tr w:rsidR="00F47612" w:rsidRPr="00F47612" w14:paraId="0E65FA3D" w14:textId="77777777" w:rsidTr="005C51C1">
        <w:trPr>
          <w:trHeight w:val="224"/>
        </w:trPr>
        <w:tc>
          <w:tcPr>
            <w:tcW w:w="3505" w:type="dxa"/>
            <w:shd w:val="clear" w:color="auto" w:fill="990000"/>
            <w:noWrap/>
          </w:tcPr>
          <w:p w14:paraId="716511AC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PARTICIPANTES:</w:t>
            </w:r>
          </w:p>
        </w:tc>
        <w:tc>
          <w:tcPr>
            <w:tcW w:w="9884" w:type="dxa"/>
          </w:tcPr>
          <w:p w14:paraId="4D63F2C9" w14:textId="6353B782" w:rsidR="00F47612" w:rsidRPr="00F47612" w:rsidRDefault="0050579A" w:rsidP="00BB6D6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Asesor externo</w:t>
            </w:r>
            <w:r w:rsidR="00A037D1">
              <w:rPr>
                <w:rFonts w:ascii="Arial Narrow" w:hAnsi="Arial Narrow"/>
                <w:bCs/>
              </w:rPr>
              <w:t xml:space="preserve">- </w:t>
            </w:r>
            <w:r w:rsidR="002A47FA">
              <w:rPr>
                <w:rFonts w:ascii="Arial Narrow" w:hAnsi="Arial Narrow"/>
                <w:bCs/>
              </w:rPr>
              <w:t xml:space="preserve">Gerencia </w:t>
            </w:r>
            <w:r w:rsidR="00A037D1">
              <w:rPr>
                <w:rFonts w:ascii="Arial Narrow" w:hAnsi="Arial Narrow"/>
                <w:bCs/>
              </w:rPr>
              <w:t>Todo el personal</w:t>
            </w:r>
          </w:p>
        </w:tc>
      </w:tr>
    </w:tbl>
    <w:p w14:paraId="793DBB3E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405" w:type="dxa"/>
        <w:tblLook w:val="04A0" w:firstRow="1" w:lastRow="0" w:firstColumn="1" w:lastColumn="0" w:noHBand="0" w:noVBand="1"/>
      </w:tblPr>
      <w:tblGrid>
        <w:gridCol w:w="3397"/>
        <w:gridCol w:w="10008"/>
      </w:tblGrid>
      <w:tr w:rsidR="00F47612" w:rsidRPr="00F47612" w14:paraId="5D52634E" w14:textId="77777777" w:rsidTr="005C51C1">
        <w:trPr>
          <w:trHeight w:val="315"/>
        </w:trPr>
        <w:tc>
          <w:tcPr>
            <w:tcW w:w="3397" w:type="dxa"/>
            <w:shd w:val="clear" w:color="auto" w:fill="990000"/>
            <w:noWrap/>
            <w:hideMark/>
          </w:tcPr>
          <w:p w14:paraId="5045257F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 xml:space="preserve">PARTES INTERESADAS </w:t>
            </w:r>
          </w:p>
        </w:tc>
        <w:tc>
          <w:tcPr>
            <w:tcW w:w="10008" w:type="dxa"/>
            <w:shd w:val="clear" w:color="auto" w:fill="990000"/>
            <w:hideMark/>
          </w:tcPr>
          <w:p w14:paraId="07BC493D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REQUISITOS DE LAS PARTES INTERESADA</w:t>
            </w:r>
          </w:p>
        </w:tc>
      </w:tr>
      <w:tr w:rsidR="00940E2E" w:rsidRPr="00F47612" w14:paraId="020F43FC" w14:textId="77777777" w:rsidTr="00F47612">
        <w:trPr>
          <w:trHeight w:val="1087"/>
        </w:trPr>
        <w:tc>
          <w:tcPr>
            <w:tcW w:w="3397" w:type="dxa"/>
            <w:vAlign w:val="center"/>
            <w:hideMark/>
          </w:tcPr>
          <w:p w14:paraId="3CB87F61" w14:textId="2A264E43" w:rsidR="00940E2E" w:rsidRPr="00F47612" w:rsidRDefault="00940E2E" w:rsidP="00940E2E">
            <w:pPr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Procesos del sistema de gestión y el personal que pertenece a cada proceso</w:t>
            </w:r>
          </w:p>
        </w:tc>
        <w:tc>
          <w:tcPr>
            <w:tcW w:w="10008" w:type="dxa"/>
            <w:vAlign w:val="center"/>
            <w:hideMark/>
          </w:tcPr>
          <w:p w14:paraId="1A2B4508" w14:textId="77777777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Respuesta oportuna de solicitudes, quejas y reclamos</w:t>
            </w:r>
          </w:p>
          <w:p w14:paraId="090402ED" w14:textId="77777777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Gestión y seguimiento al mantenimiento de los equipos e instalaciones de su área o servicio</w:t>
            </w:r>
          </w:p>
          <w:p w14:paraId="79F0E85B" w14:textId="77777777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Cumplimiento con los lineamientos del cliente y sus requisitos contractuales</w:t>
            </w:r>
          </w:p>
          <w:p w14:paraId="2A0ED5FC" w14:textId="77777777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Especificaciones de necesidades de equipos e insumos</w:t>
            </w:r>
          </w:p>
          <w:p w14:paraId="1633DFD1" w14:textId="77777777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Especificaciones claras, completas y formalmente documentadas de suministros a servicios</w:t>
            </w:r>
          </w:p>
          <w:p w14:paraId="5F1E2266" w14:textId="77777777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Requisitos y necesidades de compra de elementos y suministro de servicios necesarios para realizar sus actividades</w:t>
            </w:r>
          </w:p>
          <w:p w14:paraId="221A9C37" w14:textId="4FD23C50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 xml:space="preserve">Determinación y control del cumplimiento de los lineamientos de </w:t>
            </w:r>
            <w:r w:rsidR="00501791">
              <w:rPr>
                <w:rFonts w:ascii="Arial Narrow" w:hAnsi="Arial Narrow"/>
                <w:bCs/>
              </w:rPr>
              <w:t>SSTQ</w:t>
            </w:r>
          </w:p>
          <w:p w14:paraId="71E7B8CD" w14:textId="77777777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Cumplimiento con los lineamientos del direccionamiento estratégico</w:t>
            </w:r>
          </w:p>
          <w:p w14:paraId="61A993F8" w14:textId="1BDEBE38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 xml:space="preserve">Determinación de aspectos de capacitación, entrenamiento y formación en temas de </w:t>
            </w:r>
            <w:r w:rsidR="00501791">
              <w:rPr>
                <w:rFonts w:ascii="Arial Narrow" w:hAnsi="Arial Narrow"/>
                <w:bCs/>
              </w:rPr>
              <w:t>SSTQ</w:t>
            </w:r>
          </w:p>
          <w:p w14:paraId="419E88E8" w14:textId="766080CD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 xml:space="preserve">Identificación y Cumplimiento de los requisitos legales en términos de </w:t>
            </w:r>
            <w:r w:rsidR="00501791">
              <w:rPr>
                <w:rFonts w:ascii="Arial Narrow" w:hAnsi="Arial Narrow"/>
                <w:bCs/>
              </w:rPr>
              <w:t>SST</w:t>
            </w:r>
            <w:r w:rsidRPr="00940E2E">
              <w:rPr>
                <w:rFonts w:ascii="Arial Narrow" w:hAnsi="Arial Narrow"/>
                <w:bCs/>
              </w:rPr>
              <w:t>Q</w:t>
            </w:r>
          </w:p>
          <w:p w14:paraId="79F6F0C3" w14:textId="77777777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Ejecución De actividades tendientes a la no presencia de accidentes y enfermedades laborales</w:t>
            </w:r>
          </w:p>
          <w:p w14:paraId="117F69CB" w14:textId="77777777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Ejecución de Inspecciones de condiciones de seguridad y seguimiento a actos inseguros</w:t>
            </w:r>
          </w:p>
          <w:p w14:paraId="600A5B73" w14:textId="77777777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Determinación de lineamientos de manejo adecuado de residuos y de uso eficiente de recursos</w:t>
            </w:r>
          </w:p>
          <w:p w14:paraId="0863284B" w14:textId="77777777" w:rsidR="00940E2E" w:rsidRP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Planteamiento de acciones de mejoramiento (acciones correctivas, preventivas y de mejora)</w:t>
            </w:r>
          </w:p>
          <w:p w14:paraId="5F0D6CBB" w14:textId="4CFFB1B1" w:rsidR="00940E2E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Determinación y control de los riesgos del proceso</w:t>
            </w:r>
          </w:p>
          <w:p w14:paraId="614DD5C8" w14:textId="7017FD4F" w:rsidR="00940E2E" w:rsidRPr="0050579A" w:rsidRDefault="00940E2E" w:rsidP="0050579A">
            <w:pPr>
              <w:numPr>
                <w:ilvl w:val="0"/>
                <w:numId w:val="3"/>
              </w:numPr>
              <w:ind w:left="271" w:hanging="205"/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Identificación de cuestiones internas y externas que puedan afectar el proceso</w:t>
            </w:r>
          </w:p>
        </w:tc>
      </w:tr>
      <w:tr w:rsidR="00940E2E" w:rsidRPr="00F47612" w14:paraId="43DC7316" w14:textId="77777777" w:rsidTr="00940E2E">
        <w:trPr>
          <w:trHeight w:val="410"/>
        </w:trPr>
        <w:tc>
          <w:tcPr>
            <w:tcW w:w="3397" w:type="dxa"/>
            <w:vAlign w:val="center"/>
          </w:tcPr>
          <w:p w14:paraId="4B4673F5" w14:textId="42A00B74" w:rsidR="00940E2E" w:rsidRPr="00940E2E" w:rsidRDefault="00940E2E" w:rsidP="00940E2E">
            <w:pPr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Productos y servicios suministrados externamente (proveedores)</w:t>
            </w:r>
          </w:p>
        </w:tc>
        <w:tc>
          <w:tcPr>
            <w:tcW w:w="10008" w:type="dxa"/>
            <w:vAlign w:val="center"/>
          </w:tcPr>
          <w:p w14:paraId="29D97C75" w14:textId="052C7F0A" w:rsidR="00940E2E" w:rsidRPr="0050579A" w:rsidRDefault="00940E2E" w:rsidP="0050579A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/>
                <w:bCs/>
              </w:rPr>
            </w:pPr>
            <w:r w:rsidRPr="0050579A">
              <w:rPr>
                <w:rFonts w:ascii="Arial Narrow" w:hAnsi="Arial Narrow"/>
                <w:bCs/>
              </w:rPr>
              <w:t>Requisitos, especificaciones y necesidades de mantenimiento de área de trabajo y equipos relacionados</w:t>
            </w:r>
          </w:p>
          <w:p w14:paraId="178868F3" w14:textId="14CA35EC" w:rsidR="00940E2E" w:rsidRPr="0050579A" w:rsidRDefault="00940E2E" w:rsidP="0050579A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/>
                <w:bCs/>
              </w:rPr>
            </w:pPr>
            <w:r w:rsidRPr="0050579A">
              <w:rPr>
                <w:rFonts w:ascii="Arial Narrow" w:hAnsi="Arial Narrow"/>
                <w:bCs/>
              </w:rPr>
              <w:t>Necesidad de certificación de sistemas de gestión</w:t>
            </w:r>
          </w:p>
          <w:p w14:paraId="672F00F3" w14:textId="73A9A1FA" w:rsidR="00940E2E" w:rsidRPr="0050579A" w:rsidRDefault="00940E2E" w:rsidP="0050579A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/>
                <w:bCs/>
              </w:rPr>
            </w:pPr>
            <w:r w:rsidRPr="0050579A">
              <w:rPr>
                <w:rFonts w:ascii="Arial Narrow" w:hAnsi="Arial Narrow"/>
                <w:bCs/>
              </w:rPr>
              <w:lastRenderedPageBreak/>
              <w:t>Requisitos, solicitudes y necesidades de la ARL</w:t>
            </w:r>
          </w:p>
          <w:p w14:paraId="11445FD8" w14:textId="5982B011" w:rsidR="00940E2E" w:rsidRPr="0050579A" w:rsidRDefault="00940E2E" w:rsidP="0050579A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/>
                <w:bCs/>
              </w:rPr>
            </w:pPr>
            <w:r w:rsidRPr="0050579A">
              <w:rPr>
                <w:rFonts w:ascii="Arial Narrow" w:hAnsi="Arial Narrow"/>
                <w:bCs/>
              </w:rPr>
              <w:t xml:space="preserve">Solicitudes de </w:t>
            </w:r>
            <w:proofErr w:type="spellStart"/>
            <w:r w:rsidRPr="0050579A">
              <w:rPr>
                <w:rFonts w:ascii="Arial Narrow" w:hAnsi="Arial Narrow"/>
                <w:bCs/>
              </w:rPr>
              <w:t>Epp</w:t>
            </w:r>
            <w:proofErr w:type="spellEnd"/>
            <w:r w:rsidRPr="0050579A">
              <w:rPr>
                <w:rFonts w:ascii="Arial Narrow" w:hAnsi="Arial Narrow"/>
                <w:bCs/>
              </w:rPr>
              <w:t xml:space="preserve"> y recarga de extintores</w:t>
            </w:r>
          </w:p>
          <w:p w14:paraId="68DB65C7" w14:textId="524FCC1D" w:rsidR="00940E2E" w:rsidRPr="0050579A" w:rsidRDefault="00940E2E" w:rsidP="0050579A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/>
                <w:bCs/>
              </w:rPr>
            </w:pPr>
            <w:r w:rsidRPr="0050579A">
              <w:rPr>
                <w:rFonts w:ascii="Arial Narrow" w:hAnsi="Arial Narrow"/>
                <w:bCs/>
              </w:rPr>
              <w:t>• Solicitudes de necesidades de calibración y verificación de equipos</w:t>
            </w:r>
          </w:p>
        </w:tc>
      </w:tr>
      <w:tr w:rsidR="00940E2E" w:rsidRPr="00F47612" w14:paraId="4D1A014A" w14:textId="77777777" w:rsidTr="00940E2E">
        <w:trPr>
          <w:trHeight w:val="410"/>
        </w:trPr>
        <w:tc>
          <w:tcPr>
            <w:tcW w:w="3397" w:type="dxa"/>
            <w:vAlign w:val="center"/>
          </w:tcPr>
          <w:p w14:paraId="51DB13EB" w14:textId="16B5C3D2" w:rsidR="00940E2E" w:rsidRPr="00940E2E" w:rsidRDefault="00940E2E" w:rsidP="0050579A">
            <w:pPr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lastRenderedPageBreak/>
              <w:t>Entes certificadores</w:t>
            </w:r>
            <w:r w:rsidR="0050579A">
              <w:rPr>
                <w:rFonts w:ascii="Arial Narrow" w:hAnsi="Arial Narrow"/>
                <w:bCs/>
              </w:rPr>
              <w:t xml:space="preserve"> de Normas aplicables ISO 9001</w:t>
            </w:r>
            <w:r w:rsidR="00A037D1">
              <w:rPr>
                <w:rFonts w:ascii="Arial Narrow" w:hAnsi="Arial Narrow"/>
                <w:bCs/>
              </w:rPr>
              <w:t>-45001</w:t>
            </w:r>
          </w:p>
        </w:tc>
        <w:tc>
          <w:tcPr>
            <w:tcW w:w="10008" w:type="dxa"/>
            <w:vAlign w:val="center"/>
          </w:tcPr>
          <w:p w14:paraId="4DB7F38B" w14:textId="77777777" w:rsidR="00940E2E" w:rsidRPr="00940E2E" w:rsidRDefault="00940E2E" w:rsidP="00940E2E">
            <w:pPr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 xml:space="preserve">Requisitos del sistema de gestión </w:t>
            </w:r>
          </w:p>
          <w:p w14:paraId="5C97F835" w14:textId="2506EF1E" w:rsidR="00940E2E" w:rsidRPr="00940E2E" w:rsidRDefault="00940E2E" w:rsidP="00940E2E">
            <w:pPr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Certificación o evaluación</w:t>
            </w:r>
          </w:p>
        </w:tc>
      </w:tr>
      <w:tr w:rsidR="00940E2E" w:rsidRPr="00F47612" w14:paraId="2C522D99" w14:textId="77777777" w:rsidTr="00940E2E">
        <w:trPr>
          <w:trHeight w:val="410"/>
        </w:trPr>
        <w:tc>
          <w:tcPr>
            <w:tcW w:w="3397" w:type="dxa"/>
            <w:vAlign w:val="center"/>
          </w:tcPr>
          <w:p w14:paraId="751DE435" w14:textId="2AA259EC" w:rsidR="00940E2E" w:rsidRPr="00940E2E" w:rsidRDefault="00940E2E" w:rsidP="00940E2E">
            <w:pPr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Entidades de control y regulación</w:t>
            </w:r>
          </w:p>
        </w:tc>
        <w:tc>
          <w:tcPr>
            <w:tcW w:w="10008" w:type="dxa"/>
            <w:vAlign w:val="center"/>
          </w:tcPr>
          <w:p w14:paraId="7F0AB3E3" w14:textId="149EA9D7" w:rsidR="00D671E8" w:rsidRDefault="00940E2E" w:rsidP="00940E2E">
            <w:pPr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 xml:space="preserve">Cumplimiento a requisitos legales en términos de </w:t>
            </w:r>
            <w:r w:rsidR="0050579A">
              <w:rPr>
                <w:rFonts w:ascii="Arial Narrow" w:hAnsi="Arial Narrow"/>
                <w:bCs/>
              </w:rPr>
              <w:t>SST, calidad e inocuidad</w:t>
            </w:r>
          </w:p>
          <w:p w14:paraId="4DAB1357" w14:textId="22F77CBC" w:rsidR="00940E2E" w:rsidRPr="00940E2E" w:rsidRDefault="00940E2E" w:rsidP="00940E2E">
            <w:pPr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Reporte oportuno de accidentes y presunción de enfermedad laboral ante los entes establecidos</w:t>
            </w:r>
          </w:p>
          <w:p w14:paraId="16C8B19A" w14:textId="7CE61D1B" w:rsidR="00940E2E" w:rsidRPr="00940E2E" w:rsidRDefault="00940E2E" w:rsidP="00940E2E">
            <w:pPr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Cuando es grave y mortal y las enfermedades laborales diagnosticadas se debe notificar a la dirección territorial u oficina especial del ministerio del trabajo o según se establezca en la legislación.</w:t>
            </w:r>
          </w:p>
        </w:tc>
      </w:tr>
      <w:tr w:rsidR="00940E2E" w:rsidRPr="00F47612" w14:paraId="10CCD9C6" w14:textId="77777777" w:rsidTr="00940E2E">
        <w:trPr>
          <w:trHeight w:val="410"/>
        </w:trPr>
        <w:tc>
          <w:tcPr>
            <w:tcW w:w="3397" w:type="dxa"/>
            <w:vAlign w:val="center"/>
          </w:tcPr>
          <w:p w14:paraId="39C78446" w14:textId="7533B529" w:rsidR="00940E2E" w:rsidRPr="00940E2E" w:rsidRDefault="00940E2E" w:rsidP="00940E2E">
            <w:pPr>
              <w:rPr>
                <w:rFonts w:ascii="Arial Narrow" w:hAnsi="Arial Narrow"/>
                <w:bCs/>
              </w:rPr>
            </w:pPr>
            <w:proofErr w:type="spellStart"/>
            <w:r w:rsidRPr="00940E2E">
              <w:rPr>
                <w:rFonts w:ascii="Arial Narrow" w:hAnsi="Arial Narrow"/>
                <w:bCs/>
              </w:rPr>
              <w:t>Eps</w:t>
            </w:r>
            <w:proofErr w:type="spellEnd"/>
            <w:r w:rsidRPr="00940E2E">
              <w:rPr>
                <w:rFonts w:ascii="Arial Narrow" w:hAnsi="Arial Narrow"/>
                <w:bCs/>
              </w:rPr>
              <w:t xml:space="preserve">, </w:t>
            </w:r>
            <w:proofErr w:type="spellStart"/>
            <w:r w:rsidRPr="00940E2E">
              <w:rPr>
                <w:rFonts w:ascii="Arial Narrow" w:hAnsi="Arial Narrow"/>
                <w:bCs/>
              </w:rPr>
              <w:t>Arl</w:t>
            </w:r>
            <w:proofErr w:type="spellEnd"/>
            <w:r w:rsidRPr="00940E2E">
              <w:rPr>
                <w:rFonts w:ascii="Arial Narrow" w:hAnsi="Arial Narrow"/>
                <w:bCs/>
              </w:rPr>
              <w:t>, AFP, Caja de compensación</w:t>
            </w:r>
          </w:p>
        </w:tc>
        <w:tc>
          <w:tcPr>
            <w:tcW w:w="10008" w:type="dxa"/>
            <w:vAlign w:val="center"/>
          </w:tcPr>
          <w:p w14:paraId="768F5A89" w14:textId="77777777" w:rsidR="00940E2E" w:rsidRDefault="00940E2E" w:rsidP="00940E2E">
            <w:pPr>
              <w:rPr>
                <w:rFonts w:ascii="Arial Narrow" w:hAnsi="Arial Narrow"/>
                <w:bCs/>
              </w:rPr>
            </w:pPr>
            <w:r w:rsidRPr="00940E2E">
              <w:rPr>
                <w:rFonts w:ascii="Arial Narrow" w:hAnsi="Arial Narrow"/>
                <w:bCs/>
              </w:rPr>
              <w:t>Control de afiliaciones y aportes, reporte oportuno de accidentes y presunción de enfermedad laboral ante los entes establecidos</w:t>
            </w:r>
          </w:p>
          <w:p w14:paraId="362A535D" w14:textId="68FA82FF" w:rsidR="0050579A" w:rsidRPr="00940E2E" w:rsidRDefault="0050579A" w:rsidP="00940E2E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Implementación de acciones de SST</w:t>
            </w:r>
          </w:p>
        </w:tc>
      </w:tr>
      <w:tr w:rsidR="00D671E8" w:rsidRPr="00F47612" w14:paraId="3980FFDC" w14:textId="77777777" w:rsidTr="00F47612">
        <w:trPr>
          <w:trHeight w:val="405"/>
        </w:trPr>
        <w:tc>
          <w:tcPr>
            <w:tcW w:w="3397" w:type="dxa"/>
            <w:vAlign w:val="center"/>
          </w:tcPr>
          <w:p w14:paraId="1EAFC45C" w14:textId="77777777" w:rsidR="00D671E8" w:rsidRPr="00F47612" w:rsidRDefault="00D671E8" w:rsidP="00D671E8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 xml:space="preserve">Usuarios y clientes </w:t>
            </w:r>
          </w:p>
        </w:tc>
        <w:tc>
          <w:tcPr>
            <w:tcW w:w="10008" w:type="dxa"/>
            <w:vAlign w:val="center"/>
          </w:tcPr>
          <w:p w14:paraId="7BF678B0" w14:textId="722503FF" w:rsidR="00D671E8" w:rsidRPr="00F47612" w:rsidRDefault="00D671E8" w:rsidP="00E224F7">
            <w:pPr>
              <w:rPr>
                <w:rFonts w:ascii="Arial Narrow" w:hAnsi="Arial Narrow"/>
                <w:bCs/>
              </w:rPr>
            </w:pPr>
            <w:r w:rsidRPr="00D671E8">
              <w:rPr>
                <w:rFonts w:ascii="Arial Narrow" w:hAnsi="Arial Narrow"/>
                <w:bCs/>
              </w:rPr>
              <w:t xml:space="preserve">Determinación y Cumplimiento </w:t>
            </w:r>
            <w:r w:rsidR="00E224F7">
              <w:rPr>
                <w:rFonts w:ascii="Arial Narrow" w:hAnsi="Arial Narrow"/>
                <w:bCs/>
              </w:rPr>
              <w:t>de SGSST</w:t>
            </w:r>
          </w:p>
        </w:tc>
      </w:tr>
      <w:tr w:rsidR="00D671E8" w:rsidRPr="00F47612" w14:paraId="4ADAB86F" w14:textId="77777777" w:rsidTr="00F47612">
        <w:trPr>
          <w:trHeight w:val="1185"/>
        </w:trPr>
        <w:tc>
          <w:tcPr>
            <w:tcW w:w="3397" w:type="dxa"/>
            <w:vAlign w:val="center"/>
          </w:tcPr>
          <w:p w14:paraId="24E46195" w14:textId="591BA2A6" w:rsidR="00D671E8" w:rsidRPr="00F47612" w:rsidRDefault="00D671E8" w:rsidP="00756F3E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 xml:space="preserve">Entidades de control y regulación </w:t>
            </w:r>
            <w:r w:rsidR="00A50330">
              <w:rPr>
                <w:rFonts w:ascii="Arial Narrow" w:hAnsi="Arial Narrow"/>
                <w:bCs/>
              </w:rPr>
              <w:t xml:space="preserve">ambiental </w:t>
            </w:r>
            <w:r w:rsidRPr="00F47612">
              <w:rPr>
                <w:rFonts w:ascii="Arial Narrow" w:hAnsi="Arial Narrow"/>
                <w:bCs/>
              </w:rPr>
              <w:t xml:space="preserve">(secretaria de salud, Corporaciones autónomas,  entre otros)  </w:t>
            </w:r>
          </w:p>
        </w:tc>
        <w:tc>
          <w:tcPr>
            <w:tcW w:w="10008" w:type="dxa"/>
            <w:vAlign w:val="center"/>
          </w:tcPr>
          <w:p w14:paraId="18247145" w14:textId="1D523418" w:rsidR="00D671E8" w:rsidRPr="00D671E8" w:rsidRDefault="00E224F7" w:rsidP="00D671E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Gestión de actividades de SST</w:t>
            </w:r>
            <w:r w:rsidR="00D671E8" w:rsidRPr="00D671E8">
              <w:rPr>
                <w:rFonts w:ascii="Arial Narrow" w:hAnsi="Arial Narrow"/>
                <w:bCs/>
              </w:rPr>
              <w:t xml:space="preserve"> especialmente de promoción y prevención</w:t>
            </w:r>
          </w:p>
          <w:p w14:paraId="068E25D8" w14:textId="59C953F4" w:rsidR="00D671E8" w:rsidRPr="00D671E8" w:rsidRDefault="00D671E8" w:rsidP="00D671E8">
            <w:pPr>
              <w:rPr>
                <w:rFonts w:ascii="Arial Narrow" w:hAnsi="Arial Narrow"/>
                <w:bCs/>
              </w:rPr>
            </w:pPr>
            <w:r w:rsidRPr="00D671E8">
              <w:rPr>
                <w:rFonts w:ascii="Arial Narrow" w:hAnsi="Arial Narrow"/>
                <w:bCs/>
              </w:rPr>
              <w:t>Cumplimiento de requisitos legales y re</w:t>
            </w:r>
            <w:r w:rsidR="00E224F7">
              <w:rPr>
                <w:rFonts w:ascii="Arial Narrow" w:hAnsi="Arial Narrow"/>
                <w:bCs/>
              </w:rPr>
              <w:t>glamentarios en términos de SST</w:t>
            </w:r>
          </w:p>
          <w:p w14:paraId="5CDFD123" w14:textId="77777777" w:rsidR="00D671E8" w:rsidRPr="00D671E8" w:rsidRDefault="00D671E8" w:rsidP="00D671E8">
            <w:pPr>
              <w:rPr>
                <w:rFonts w:ascii="Arial Narrow" w:hAnsi="Arial Narrow"/>
                <w:bCs/>
              </w:rPr>
            </w:pPr>
            <w:r w:rsidRPr="00D671E8">
              <w:rPr>
                <w:rFonts w:ascii="Arial Narrow" w:hAnsi="Arial Narrow"/>
                <w:bCs/>
              </w:rPr>
              <w:t>Que no se presenten accidentes ni enfermedades laborales</w:t>
            </w:r>
          </w:p>
          <w:p w14:paraId="11671032" w14:textId="77777777" w:rsidR="00D671E8" w:rsidRPr="00D671E8" w:rsidRDefault="00D671E8" w:rsidP="00D671E8">
            <w:pPr>
              <w:rPr>
                <w:rFonts w:ascii="Arial Narrow" w:hAnsi="Arial Narrow"/>
                <w:bCs/>
              </w:rPr>
            </w:pPr>
            <w:r w:rsidRPr="00D671E8">
              <w:rPr>
                <w:rFonts w:ascii="Arial Narrow" w:hAnsi="Arial Narrow"/>
                <w:bCs/>
              </w:rPr>
              <w:t>Que se identifiquen y controlen los peligros existentes</w:t>
            </w:r>
          </w:p>
          <w:p w14:paraId="39E517E5" w14:textId="615BB20C" w:rsidR="00D671E8" w:rsidRDefault="00D671E8" w:rsidP="00D671E8">
            <w:pPr>
              <w:rPr>
                <w:rFonts w:ascii="Arial Narrow" w:hAnsi="Arial Narrow"/>
                <w:bCs/>
              </w:rPr>
            </w:pPr>
            <w:r w:rsidRPr="00D671E8">
              <w:rPr>
                <w:rFonts w:ascii="Arial Narrow" w:hAnsi="Arial Narrow"/>
                <w:bCs/>
              </w:rPr>
              <w:t>Que se identifiquen y controlen los aspectos ambientales</w:t>
            </w:r>
          </w:p>
          <w:p w14:paraId="1E44A781" w14:textId="24D27BD8" w:rsidR="00D671E8" w:rsidRPr="00D671E8" w:rsidRDefault="00D671E8" w:rsidP="00D671E8">
            <w:pPr>
              <w:rPr>
                <w:rFonts w:ascii="Arial Narrow" w:hAnsi="Arial Narrow"/>
                <w:bCs/>
              </w:rPr>
            </w:pPr>
            <w:r w:rsidRPr="00D671E8">
              <w:rPr>
                <w:rFonts w:ascii="Arial Narrow" w:hAnsi="Arial Narrow"/>
                <w:bCs/>
              </w:rPr>
              <w:t>Que se determinen mecanismos de acción ante emergencias</w:t>
            </w:r>
          </w:p>
        </w:tc>
      </w:tr>
      <w:tr w:rsidR="00D671E8" w:rsidRPr="00F47612" w14:paraId="7429155A" w14:textId="77777777" w:rsidTr="00F47612">
        <w:trPr>
          <w:trHeight w:val="300"/>
        </w:trPr>
        <w:tc>
          <w:tcPr>
            <w:tcW w:w="3397" w:type="dxa"/>
            <w:vAlign w:val="center"/>
          </w:tcPr>
          <w:p w14:paraId="43E2597C" w14:textId="77777777" w:rsidR="00D671E8" w:rsidRPr="00F47612" w:rsidRDefault="00D671E8" w:rsidP="00D671E8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>Comunidad, trabajadores, visitantes y familias</w:t>
            </w:r>
          </w:p>
        </w:tc>
        <w:tc>
          <w:tcPr>
            <w:tcW w:w="10008" w:type="dxa"/>
            <w:vAlign w:val="center"/>
          </w:tcPr>
          <w:p w14:paraId="658EB615" w14:textId="74B098F2" w:rsidR="00A50330" w:rsidRPr="00A50330" w:rsidRDefault="00A50330" w:rsidP="00A50330">
            <w:pPr>
              <w:rPr>
                <w:rFonts w:ascii="Arial Narrow" w:hAnsi="Arial Narrow"/>
                <w:bCs/>
              </w:rPr>
            </w:pPr>
            <w:r w:rsidRPr="00A50330">
              <w:rPr>
                <w:rFonts w:ascii="Arial Narrow" w:hAnsi="Arial Narrow"/>
                <w:bCs/>
              </w:rPr>
              <w:t xml:space="preserve">Cumplimiento de requisitos legales y reglamentarios en términos de </w:t>
            </w:r>
            <w:r w:rsidR="00E224F7">
              <w:rPr>
                <w:rFonts w:ascii="Arial Narrow" w:hAnsi="Arial Narrow"/>
                <w:bCs/>
              </w:rPr>
              <w:t>SST</w:t>
            </w:r>
          </w:p>
          <w:p w14:paraId="25D84F75" w14:textId="378A8F06" w:rsidR="00A50330" w:rsidRPr="00F47612" w:rsidRDefault="00A50330" w:rsidP="00A50330">
            <w:pPr>
              <w:rPr>
                <w:rFonts w:ascii="Arial Narrow" w:hAnsi="Arial Narrow"/>
                <w:bCs/>
              </w:rPr>
            </w:pPr>
            <w:r w:rsidRPr="00A50330">
              <w:rPr>
                <w:rFonts w:ascii="Arial Narrow" w:hAnsi="Arial Narrow"/>
                <w:bCs/>
              </w:rPr>
              <w:t>Control de la seguridad en la infraestructura y lineamientos de reacción ante emergencias</w:t>
            </w:r>
          </w:p>
          <w:p w14:paraId="5E9E261D" w14:textId="4EEE0AF6" w:rsidR="00D671E8" w:rsidRPr="00F47612" w:rsidRDefault="00D671E8" w:rsidP="00A50330">
            <w:pPr>
              <w:rPr>
                <w:rFonts w:ascii="Arial Narrow" w:hAnsi="Arial Narrow"/>
                <w:bCs/>
              </w:rPr>
            </w:pPr>
          </w:p>
        </w:tc>
      </w:tr>
    </w:tbl>
    <w:p w14:paraId="3314DB20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341" w:type="dxa"/>
        <w:tblLook w:val="04A0" w:firstRow="1" w:lastRow="0" w:firstColumn="1" w:lastColumn="0" w:noHBand="0" w:noVBand="1"/>
      </w:tblPr>
      <w:tblGrid>
        <w:gridCol w:w="1435"/>
        <w:gridCol w:w="1440"/>
        <w:gridCol w:w="2700"/>
        <w:gridCol w:w="3883"/>
        <w:gridCol w:w="3883"/>
      </w:tblGrid>
      <w:tr w:rsidR="00F47612" w:rsidRPr="00F47612" w14:paraId="76145F64" w14:textId="77777777" w:rsidTr="005C51C1">
        <w:trPr>
          <w:trHeight w:val="174"/>
        </w:trPr>
        <w:tc>
          <w:tcPr>
            <w:tcW w:w="13341" w:type="dxa"/>
            <w:gridSpan w:val="5"/>
            <w:shd w:val="clear" w:color="auto" w:fill="990000"/>
          </w:tcPr>
          <w:p w14:paraId="42273B22" w14:textId="77777777" w:rsidR="00F47612" w:rsidRPr="00F47612" w:rsidRDefault="00F47612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REQUISITOS APLICABLES</w:t>
            </w:r>
          </w:p>
        </w:tc>
      </w:tr>
      <w:tr w:rsidR="00946AD5" w:rsidRPr="00F47612" w14:paraId="62EA4604" w14:textId="77777777" w:rsidTr="005C51C1">
        <w:trPr>
          <w:trHeight w:val="182"/>
        </w:trPr>
        <w:tc>
          <w:tcPr>
            <w:tcW w:w="1435" w:type="dxa"/>
            <w:shd w:val="clear" w:color="auto" w:fill="990000"/>
          </w:tcPr>
          <w:p w14:paraId="069C6995" w14:textId="77777777" w:rsidR="00946AD5" w:rsidRPr="00F47612" w:rsidRDefault="00946AD5" w:rsidP="00946AD5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LEGALES</w:t>
            </w:r>
          </w:p>
        </w:tc>
        <w:tc>
          <w:tcPr>
            <w:tcW w:w="1440" w:type="dxa"/>
            <w:shd w:val="clear" w:color="auto" w:fill="990000"/>
          </w:tcPr>
          <w:p w14:paraId="398B1C1F" w14:textId="77777777" w:rsidR="00946AD5" w:rsidRPr="00F47612" w:rsidRDefault="00946AD5" w:rsidP="00946AD5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CLIENTE</w:t>
            </w:r>
          </w:p>
        </w:tc>
        <w:tc>
          <w:tcPr>
            <w:tcW w:w="2700" w:type="dxa"/>
            <w:shd w:val="clear" w:color="auto" w:fill="990000"/>
          </w:tcPr>
          <w:p w14:paraId="28C2A46F" w14:textId="77777777" w:rsidR="00946AD5" w:rsidRPr="00F47612" w:rsidRDefault="00946AD5" w:rsidP="00946AD5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ORGANIZACION</w:t>
            </w:r>
          </w:p>
        </w:tc>
        <w:tc>
          <w:tcPr>
            <w:tcW w:w="3883" w:type="dxa"/>
            <w:shd w:val="clear" w:color="auto" w:fill="990000"/>
          </w:tcPr>
          <w:p w14:paraId="0D24E8E3" w14:textId="5EF36C17" w:rsidR="00946AD5" w:rsidRPr="00F47612" w:rsidRDefault="00946AD5" w:rsidP="00946AD5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NORMA ISO 9001</w:t>
            </w:r>
          </w:p>
        </w:tc>
        <w:tc>
          <w:tcPr>
            <w:tcW w:w="3883" w:type="dxa"/>
            <w:shd w:val="clear" w:color="auto" w:fill="990000"/>
          </w:tcPr>
          <w:p w14:paraId="4E2B01A0" w14:textId="35421BCE" w:rsidR="00946AD5" w:rsidRPr="00F47612" w:rsidRDefault="00946AD5" w:rsidP="00946AD5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NORMA ISO 45001</w:t>
            </w:r>
          </w:p>
        </w:tc>
      </w:tr>
      <w:tr w:rsidR="00946AD5" w:rsidRPr="00F47612" w14:paraId="36AE36BE" w14:textId="77777777" w:rsidTr="00C9503E">
        <w:trPr>
          <w:trHeight w:val="1073"/>
        </w:trPr>
        <w:tc>
          <w:tcPr>
            <w:tcW w:w="1435" w:type="dxa"/>
          </w:tcPr>
          <w:p w14:paraId="508D0110" w14:textId="77777777" w:rsidR="00946AD5" w:rsidRPr="00F47612" w:rsidRDefault="00946AD5" w:rsidP="00946AD5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lastRenderedPageBreak/>
              <w:t>Matriz de requisitos legales</w:t>
            </w:r>
          </w:p>
          <w:p w14:paraId="4C6E9515" w14:textId="77777777" w:rsidR="00946AD5" w:rsidRPr="00F47612" w:rsidRDefault="00946AD5" w:rsidP="00946AD5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Sistema de gestión de SST</w:t>
            </w:r>
          </w:p>
        </w:tc>
        <w:tc>
          <w:tcPr>
            <w:tcW w:w="1440" w:type="dxa"/>
          </w:tcPr>
          <w:p w14:paraId="495A3167" w14:textId="77777777" w:rsidR="00946AD5" w:rsidRPr="00F47612" w:rsidRDefault="00946AD5" w:rsidP="00946AD5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Los contenidos en el </w:t>
            </w:r>
            <w:r>
              <w:rPr>
                <w:rFonts w:ascii="Arial Narrow" w:hAnsi="Arial Narrow"/>
              </w:rPr>
              <w:t xml:space="preserve">alcance </w:t>
            </w:r>
            <w:r w:rsidRPr="00F47612">
              <w:rPr>
                <w:rFonts w:ascii="Arial Narrow" w:hAnsi="Arial Narrow"/>
              </w:rPr>
              <w:t xml:space="preserve"> y los identificados en partes interesadas</w:t>
            </w:r>
          </w:p>
        </w:tc>
        <w:tc>
          <w:tcPr>
            <w:tcW w:w="2700" w:type="dxa"/>
          </w:tcPr>
          <w:p w14:paraId="2426100A" w14:textId="1760658C" w:rsidR="00946AD5" w:rsidRDefault="00946AD5" w:rsidP="00946AD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Plan estratégico, </w:t>
            </w:r>
          </w:p>
          <w:p w14:paraId="68246C5F" w14:textId="30DDE827" w:rsidR="00946AD5" w:rsidRPr="00F47612" w:rsidRDefault="00946AD5" w:rsidP="00946AD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Contexto</w:t>
            </w:r>
          </w:p>
          <w:p w14:paraId="63421E61" w14:textId="77777777" w:rsidR="00946AD5" w:rsidRDefault="00946AD5" w:rsidP="00946AD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Información documentada</w:t>
            </w:r>
          </w:p>
          <w:p w14:paraId="7A946BC4" w14:textId="77777777" w:rsidR="00946AD5" w:rsidRDefault="00946AD5" w:rsidP="00946AD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Políticas, reglamento de higiene y seguridad</w:t>
            </w:r>
          </w:p>
          <w:p w14:paraId="2AF73A10" w14:textId="77777777" w:rsidR="00946AD5" w:rsidRPr="00F47612" w:rsidRDefault="00946AD5" w:rsidP="00946AD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Reglamento interno de trabajo</w:t>
            </w:r>
          </w:p>
        </w:tc>
        <w:tc>
          <w:tcPr>
            <w:tcW w:w="3883" w:type="dxa"/>
          </w:tcPr>
          <w:p w14:paraId="268D8C92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4. Contexto de la organización </w:t>
            </w:r>
          </w:p>
          <w:p w14:paraId="1F567C0E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4.1 Comprensión de la organización y su contexto</w:t>
            </w:r>
          </w:p>
          <w:p w14:paraId="53E1F5B5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4.2 Comprensión de las necesidades y expectativas de las partes interesadas</w:t>
            </w:r>
          </w:p>
          <w:p w14:paraId="1E9C0BAE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4.3 Determinar el alcance del Sistema de gestión ambiental información documentada</w:t>
            </w:r>
          </w:p>
          <w:p w14:paraId="2C6CD54A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5.1 Liderazgo y compromiso</w:t>
            </w:r>
          </w:p>
          <w:p w14:paraId="663F4ECC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6.1. Acciones para tratar riesgos y oportunidades </w:t>
            </w:r>
          </w:p>
          <w:p w14:paraId="25BEDCED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6.3 Planificación de los cambios</w:t>
            </w:r>
          </w:p>
          <w:p w14:paraId="262E2A65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7. recursos</w:t>
            </w:r>
          </w:p>
          <w:p w14:paraId="541D244E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7.1.2. Personas</w:t>
            </w:r>
          </w:p>
          <w:p w14:paraId="7D06A657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7.1.3 Infraestructura</w:t>
            </w:r>
          </w:p>
          <w:p w14:paraId="032847ED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7.1.4 Ambiente para la operación de los procesos</w:t>
            </w:r>
          </w:p>
          <w:p w14:paraId="3B5C0D5D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7.1.5 Recursos de seguimiento y medición </w:t>
            </w:r>
          </w:p>
          <w:p w14:paraId="62109F2B" w14:textId="77777777" w:rsidR="00946AD5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7.1.5.1. Trazabilidad de las mediciones</w:t>
            </w:r>
          </w:p>
          <w:p w14:paraId="3DA6D769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7.1.6 Conocimientos de la organización </w:t>
            </w:r>
          </w:p>
          <w:p w14:paraId="44A29C87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7.3. Toma de conciencia</w:t>
            </w:r>
          </w:p>
          <w:p w14:paraId="2D5BC887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7.4. Comunicación </w:t>
            </w:r>
          </w:p>
          <w:p w14:paraId="3528A295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9.2 Auditoría interna </w:t>
            </w:r>
          </w:p>
          <w:p w14:paraId="72F2092A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7.5 Información documentada </w:t>
            </w:r>
          </w:p>
          <w:p w14:paraId="4A5684B2" w14:textId="1A7FCB56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8.2.3 Revisión de los requisitos para </w:t>
            </w:r>
            <w:r>
              <w:rPr>
                <w:rFonts w:ascii="Arial Narrow" w:hAnsi="Arial Narrow"/>
              </w:rPr>
              <w:t>l</w:t>
            </w:r>
            <w:r w:rsidRPr="006C201F">
              <w:rPr>
                <w:rFonts w:ascii="Arial Narrow" w:hAnsi="Arial Narrow"/>
              </w:rPr>
              <w:t>os productos y servicios</w:t>
            </w:r>
          </w:p>
          <w:p w14:paraId="742D84FD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lastRenderedPageBreak/>
              <w:t xml:space="preserve">9.1.1 generalidades </w:t>
            </w:r>
          </w:p>
          <w:p w14:paraId="1153E66F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9.1.3 Análisis y evaluación </w:t>
            </w:r>
          </w:p>
          <w:p w14:paraId="5ABBE200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9.2. Auditoría interna   </w:t>
            </w:r>
          </w:p>
          <w:p w14:paraId="74DA043F" w14:textId="77777777" w:rsidR="00946AD5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9.3. Revisión por la dirección                                  </w:t>
            </w:r>
          </w:p>
          <w:p w14:paraId="6AE1D474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10. Mejora</w:t>
            </w:r>
          </w:p>
          <w:p w14:paraId="74A051CF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10.1 Generalidades</w:t>
            </w:r>
          </w:p>
          <w:p w14:paraId="456F7327" w14:textId="77777777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10.2. No conformidad y acción correctiva</w:t>
            </w:r>
          </w:p>
          <w:p w14:paraId="35D531FC" w14:textId="5FA169DF" w:rsidR="00946AD5" w:rsidRPr="006C201F" w:rsidRDefault="00946AD5" w:rsidP="00946AD5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10.3 Mejora continua</w:t>
            </w:r>
          </w:p>
        </w:tc>
        <w:tc>
          <w:tcPr>
            <w:tcW w:w="3883" w:type="dxa"/>
          </w:tcPr>
          <w:p w14:paraId="6CFF1147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lastRenderedPageBreak/>
              <w:t>4.1 Comprensión de la organización y su contexto</w:t>
            </w:r>
          </w:p>
          <w:p w14:paraId="1046B606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4.2 Comprensión de las necesidades y expectativas de las partes interesadas</w:t>
            </w:r>
          </w:p>
          <w:p w14:paraId="03C1C6F2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4.3 Determinar el alcance del Sistema de gestión en SST</w:t>
            </w:r>
          </w:p>
          <w:p w14:paraId="3BF9DF52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4.4 Sistema de gestión en SST</w:t>
            </w:r>
          </w:p>
          <w:p w14:paraId="7BF92979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5.1 Liderazgo y compromiso</w:t>
            </w:r>
          </w:p>
          <w:p w14:paraId="20B8FB3F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5.2. Política de la SST</w:t>
            </w:r>
          </w:p>
          <w:p w14:paraId="738B7620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5.3. Roles, responsabilidades y autoridades en la organización</w:t>
            </w:r>
          </w:p>
          <w:p w14:paraId="483FAC73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5.4 Consulta y participación de los trabajadores</w:t>
            </w:r>
          </w:p>
          <w:p w14:paraId="4DC7974F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6.1 Acciones para abordar riesgos y oportunidades</w:t>
            </w:r>
          </w:p>
          <w:p w14:paraId="7D04A23D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6.1.2 Identificación de peligros y evaluación de los riesgos y oportunidades</w:t>
            </w:r>
          </w:p>
          <w:p w14:paraId="35D0F79F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6.1.2.1 Identificación de peligros</w:t>
            </w:r>
          </w:p>
          <w:p w14:paraId="2CB8532C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6.1.2.2Evaluación de los riesgos para la SST y otros riesgos para el sistema de gestión de SST</w:t>
            </w:r>
          </w:p>
          <w:p w14:paraId="365B929B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6.1.3. Determinación de los Requisitos legales y otros requisitos</w:t>
            </w:r>
          </w:p>
          <w:p w14:paraId="7214130E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6.1.4 Planificación de acciones</w:t>
            </w:r>
          </w:p>
          <w:p w14:paraId="072BFC9F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6.2.1. Objetivos en SST</w:t>
            </w:r>
          </w:p>
          <w:p w14:paraId="3D870F0B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6.2.2. Planificación de acciones para lograr los objetivos SST</w:t>
            </w:r>
          </w:p>
          <w:p w14:paraId="0158E414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lastRenderedPageBreak/>
              <w:t>7.3. Toma de conciencia</w:t>
            </w:r>
          </w:p>
          <w:p w14:paraId="4A3286E4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7.4. Comunicación</w:t>
            </w:r>
          </w:p>
          <w:p w14:paraId="0F6DB871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7.4.2 Comunicación interna</w:t>
            </w:r>
          </w:p>
          <w:p w14:paraId="7F497D4C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7.4.3 Comunicación externa</w:t>
            </w:r>
          </w:p>
          <w:p w14:paraId="4158B9EE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7.5. Información documentada</w:t>
            </w:r>
          </w:p>
          <w:p w14:paraId="03E1B9E7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8.1 Planificación y control operacional</w:t>
            </w:r>
          </w:p>
          <w:p w14:paraId="05A58F9D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8.1.1 Generalidades</w:t>
            </w:r>
          </w:p>
          <w:p w14:paraId="3B833275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8.1.2. Eliminar peligros y reducir riesgos Para la SST</w:t>
            </w:r>
          </w:p>
          <w:p w14:paraId="333383BA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8.1.3 Gestión del cambio</w:t>
            </w:r>
          </w:p>
          <w:p w14:paraId="5A514C83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8.2. Preparación y respuesta ante emergencias</w:t>
            </w:r>
          </w:p>
          <w:p w14:paraId="7BF1248A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9.1 evaluación de desempeño</w:t>
            </w:r>
          </w:p>
          <w:p w14:paraId="6D13B200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9.1.1. Generalidades</w:t>
            </w:r>
          </w:p>
          <w:p w14:paraId="27A08B2F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9.1.2. Evaluación del cumplimiento</w:t>
            </w:r>
          </w:p>
          <w:p w14:paraId="5508542D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7.5.3 Control de la información documentada</w:t>
            </w:r>
          </w:p>
          <w:p w14:paraId="3B9234D7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9.2. Auditoría interna</w:t>
            </w:r>
          </w:p>
          <w:p w14:paraId="7301E48F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9.3. Revisión por la dirección</w:t>
            </w:r>
          </w:p>
          <w:p w14:paraId="2AAA3497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10.1. Generalidades</w:t>
            </w:r>
          </w:p>
          <w:p w14:paraId="5EB05B65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10.2. No conformidad y acción correctiva</w:t>
            </w:r>
          </w:p>
          <w:p w14:paraId="2EAF2A07" w14:textId="77777777" w:rsidR="00946AD5" w:rsidRPr="00946AD5" w:rsidRDefault="00946AD5" w:rsidP="00946AD5">
            <w:pPr>
              <w:rPr>
                <w:rFonts w:ascii="Arial Narrow" w:hAnsi="Arial Narrow"/>
              </w:rPr>
            </w:pPr>
            <w:r w:rsidRPr="00946AD5">
              <w:rPr>
                <w:rFonts w:ascii="Arial Narrow" w:hAnsi="Arial Narrow"/>
              </w:rPr>
              <w:t>10.3 Mejora continua</w:t>
            </w:r>
          </w:p>
          <w:p w14:paraId="697B3507" w14:textId="4E305F2B" w:rsidR="00946AD5" w:rsidRPr="006C201F" w:rsidRDefault="00946AD5" w:rsidP="00946AD5">
            <w:pPr>
              <w:rPr>
                <w:rFonts w:ascii="Arial Narrow" w:hAnsi="Arial Narrow"/>
              </w:rPr>
            </w:pPr>
          </w:p>
        </w:tc>
      </w:tr>
    </w:tbl>
    <w:p w14:paraId="283ACA15" w14:textId="7751FA3D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315" w:type="dxa"/>
        <w:tblLayout w:type="fixed"/>
        <w:tblLook w:val="04A0" w:firstRow="1" w:lastRow="0" w:firstColumn="1" w:lastColumn="0" w:noHBand="0" w:noVBand="1"/>
      </w:tblPr>
      <w:tblGrid>
        <w:gridCol w:w="1795"/>
        <w:gridCol w:w="1800"/>
        <w:gridCol w:w="630"/>
        <w:gridCol w:w="4320"/>
        <w:gridCol w:w="2250"/>
        <w:gridCol w:w="2520"/>
      </w:tblGrid>
      <w:tr w:rsidR="00F47612" w:rsidRPr="00F47612" w14:paraId="27477AE1" w14:textId="77777777" w:rsidTr="005C51C1">
        <w:trPr>
          <w:trHeight w:val="255"/>
        </w:trPr>
        <w:tc>
          <w:tcPr>
            <w:tcW w:w="1795" w:type="dxa"/>
            <w:shd w:val="clear" w:color="auto" w:fill="990000"/>
            <w:noWrap/>
            <w:hideMark/>
          </w:tcPr>
          <w:p w14:paraId="72675A6C" w14:textId="77777777" w:rsidR="00F47612" w:rsidRPr="006C201F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6C201F">
              <w:rPr>
                <w:rFonts w:ascii="Arial Narrow" w:hAnsi="Arial Narrow"/>
                <w:b/>
                <w:bCs/>
              </w:rPr>
              <w:t>PROVEEDORES</w:t>
            </w:r>
          </w:p>
        </w:tc>
        <w:tc>
          <w:tcPr>
            <w:tcW w:w="1800" w:type="dxa"/>
            <w:shd w:val="clear" w:color="auto" w:fill="990000"/>
            <w:noWrap/>
            <w:hideMark/>
          </w:tcPr>
          <w:p w14:paraId="0204D66D" w14:textId="77777777" w:rsidR="00F47612" w:rsidRPr="006C201F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6C201F">
              <w:rPr>
                <w:rFonts w:ascii="Arial Narrow" w:hAnsi="Arial Narrow"/>
                <w:b/>
                <w:bCs/>
              </w:rPr>
              <w:t>ENTRADAS</w:t>
            </w:r>
          </w:p>
        </w:tc>
        <w:tc>
          <w:tcPr>
            <w:tcW w:w="630" w:type="dxa"/>
            <w:shd w:val="clear" w:color="auto" w:fill="990000"/>
            <w:noWrap/>
            <w:hideMark/>
          </w:tcPr>
          <w:p w14:paraId="0EA2CA60" w14:textId="77777777" w:rsidR="00F47612" w:rsidRPr="006C201F" w:rsidRDefault="00F47612" w:rsidP="00BB6D62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6C201F">
              <w:rPr>
                <w:rFonts w:ascii="Arial Narrow" w:hAnsi="Arial Narrow"/>
                <w:b/>
                <w:bCs/>
                <w:sz w:val="18"/>
                <w:szCs w:val="18"/>
              </w:rPr>
              <w:t>PHVA</w:t>
            </w:r>
          </w:p>
        </w:tc>
        <w:tc>
          <w:tcPr>
            <w:tcW w:w="4320" w:type="dxa"/>
            <w:shd w:val="clear" w:color="auto" w:fill="990000"/>
            <w:noWrap/>
            <w:hideMark/>
          </w:tcPr>
          <w:p w14:paraId="163A6FE4" w14:textId="77777777" w:rsidR="00F47612" w:rsidRPr="006C201F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6C201F">
              <w:rPr>
                <w:rFonts w:ascii="Arial Narrow" w:hAnsi="Arial Narrow"/>
                <w:b/>
                <w:bCs/>
              </w:rPr>
              <w:t>ACTIVIDADES</w:t>
            </w:r>
          </w:p>
        </w:tc>
        <w:tc>
          <w:tcPr>
            <w:tcW w:w="2250" w:type="dxa"/>
            <w:shd w:val="clear" w:color="auto" w:fill="990000"/>
            <w:noWrap/>
            <w:hideMark/>
          </w:tcPr>
          <w:p w14:paraId="5AE32BFC" w14:textId="77777777" w:rsidR="00F47612" w:rsidRPr="006C201F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6C201F">
              <w:rPr>
                <w:rFonts w:ascii="Arial Narrow" w:hAnsi="Arial Narrow"/>
                <w:b/>
                <w:bCs/>
              </w:rPr>
              <w:t>SALIDAS</w:t>
            </w:r>
          </w:p>
        </w:tc>
        <w:tc>
          <w:tcPr>
            <w:tcW w:w="2520" w:type="dxa"/>
            <w:shd w:val="clear" w:color="auto" w:fill="990000"/>
            <w:noWrap/>
            <w:hideMark/>
          </w:tcPr>
          <w:p w14:paraId="581B3830" w14:textId="77777777" w:rsidR="00F47612" w:rsidRPr="006C201F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6C201F">
              <w:rPr>
                <w:rFonts w:ascii="Arial Narrow" w:hAnsi="Arial Narrow"/>
                <w:b/>
                <w:bCs/>
              </w:rPr>
              <w:t>CLIENTES</w:t>
            </w:r>
          </w:p>
        </w:tc>
      </w:tr>
      <w:tr w:rsidR="006C201F" w:rsidRPr="00F47612" w14:paraId="1F2ECBEB" w14:textId="77777777" w:rsidTr="00896ADA">
        <w:trPr>
          <w:trHeight w:val="5315"/>
        </w:trPr>
        <w:tc>
          <w:tcPr>
            <w:tcW w:w="1795" w:type="dxa"/>
            <w:vMerge w:val="restart"/>
          </w:tcPr>
          <w:p w14:paraId="7C41E3B9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lastRenderedPageBreak/>
              <w:t>ESTRATEGICO Y COMERCIAL</w:t>
            </w:r>
          </w:p>
          <w:p w14:paraId="06CA362F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168D53DC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GESTION DE MEJORA Y CONTROL DOCUMENTAL</w:t>
            </w:r>
          </w:p>
          <w:p w14:paraId="46D6EDE5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3E715544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GESTIÓN CONTABLE Y FINANCIERA </w:t>
            </w:r>
          </w:p>
          <w:p w14:paraId="1CE0DAD6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79380201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CATERING</w:t>
            </w:r>
          </w:p>
          <w:p w14:paraId="74B1DE64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66AD903F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ADMINISTRATIVO </w:t>
            </w:r>
          </w:p>
          <w:p w14:paraId="2B83ACB6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SST</w:t>
            </w:r>
          </w:p>
          <w:p w14:paraId="75858433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1E2DA0AD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lastRenderedPageBreak/>
              <w:t>CLIENTE HOSPITAL</w:t>
            </w:r>
          </w:p>
          <w:p w14:paraId="5779C1F9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75133EFA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ENTIDADES DEL ESTADO</w:t>
            </w:r>
          </w:p>
          <w:p w14:paraId="7E63EEA2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5AC6B9C1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LEGISLACION </w:t>
            </w:r>
          </w:p>
          <w:p w14:paraId="14D11987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34CCFF8C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PACIENTES</w:t>
            </w:r>
          </w:p>
          <w:p w14:paraId="37747DD8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0B0C9519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PROVEEDORES</w:t>
            </w:r>
          </w:p>
        </w:tc>
        <w:tc>
          <w:tcPr>
            <w:tcW w:w="1800" w:type="dxa"/>
            <w:vMerge w:val="restart"/>
          </w:tcPr>
          <w:p w14:paraId="0230DEE1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lastRenderedPageBreak/>
              <w:t>Requisitos legales, técnicos y de estandarización</w:t>
            </w:r>
          </w:p>
          <w:p w14:paraId="27E3218D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Aspectos contractuales</w:t>
            </w:r>
          </w:p>
          <w:p w14:paraId="4F8AE076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Lineamientos corporativos</w:t>
            </w:r>
          </w:p>
          <w:p w14:paraId="1DD1EF3A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Diagnóstico de condiciones laborales</w:t>
            </w:r>
          </w:p>
          <w:p w14:paraId="19D34E2D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Información de desarrollo de los procesos</w:t>
            </w:r>
          </w:p>
          <w:p w14:paraId="5A6AE079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Matriz de vulnerabilidad</w:t>
            </w:r>
          </w:p>
          <w:p w14:paraId="513270C6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 xml:space="preserve">Eventos en salud, seguridad, medio </w:t>
            </w:r>
            <w:r w:rsidRPr="00C051F3">
              <w:rPr>
                <w:rFonts w:ascii="Arial Narrow" w:hAnsi="Arial Narrow"/>
              </w:rPr>
              <w:lastRenderedPageBreak/>
              <w:t>ambiente y calidad</w:t>
            </w:r>
          </w:p>
          <w:p w14:paraId="171D4E93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Oportunidades de mejora</w:t>
            </w:r>
          </w:p>
          <w:p w14:paraId="5A5C0D6E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Documentación controlada</w:t>
            </w:r>
          </w:p>
          <w:p w14:paraId="187C1F5D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Requisitos contractuales</w:t>
            </w:r>
          </w:p>
          <w:p w14:paraId="76D06C7B" w14:textId="6EC410B3" w:rsidR="006C201F" w:rsidRPr="00C051F3" w:rsidRDefault="006C201F" w:rsidP="00A037D1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ISO 9001-</w:t>
            </w:r>
            <w:r w:rsidR="00A037D1">
              <w:rPr>
                <w:rFonts w:ascii="Arial Narrow" w:hAnsi="Arial Narrow"/>
              </w:rPr>
              <w:t>ISO 45001 Reportes de actos y condiciones inseguras</w:t>
            </w:r>
          </w:p>
        </w:tc>
        <w:tc>
          <w:tcPr>
            <w:tcW w:w="4950" w:type="dxa"/>
            <w:gridSpan w:val="2"/>
          </w:tcPr>
          <w:p w14:paraId="3D84F52B" w14:textId="7B3CF119" w:rsidR="006C201F" w:rsidRPr="006C201F" w:rsidRDefault="006C201F" w:rsidP="003B404C">
            <w:pPr>
              <w:rPr>
                <w:rFonts w:ascii="Arial Narrow" w:hAnsi="Arial Narrow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201F">
              <w:rPr>
                <w:rFonts w:ascii="Arial Narrow" w:hAnsi="Arial Narrow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P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Desarrollo e implementación de actividades de programas de gestión de riesgos. Ambientales y de vigilancia epidemiológica en HSEQ</w:t>
            </w:r>
          </w:p>
          <w:p w14:paraId="1322DD67" w14:textId="2D7D83F5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 xml:space="preserve">Identificación de </w:t>
            </w:r>
            <w:r w:rsidR="00A037D1">
              <w:rPr>
                <w:rFonts w:ascii="Arial Narrow" w:eastAsiaTheme="minorHAnsi" w:hAnsi="Arial Narrow" w:cstheme="minorBidi"/>
                <w:lang w:val="es-CO" w:eastAsia="en-US"/>
              </w:rPr>
              <w:t>peligros y control de riesgos y</w:t>
            </w: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 xml:space="preserve"> las metodologías de participación</w:t>
            </w:r>
          </w:p>
          <w:p w14:paraId="3B947543" w14:textId="2CC6DD0D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 xml:space="preserve">Determinar y hacer seguimiento al presupuesto </w:t>
            </w:r>
            <w:r w:rsidR="00A037D1">
              <w:rPr>
                <w:rFonts w:ascii="Arial Narrow" w:eastAsiaTheme="minorHAnsi" w:hAnsi="Arial Narrow" w:cstheme="minorBidi"/>
                <w:lang w:val="es-CO" w:eastAsia="en-US"/>
              </w:rPr>
              <w:t>SST</w:t>
            </w: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Q</w:t>
            </w:r>
          </w:p>
          <w:p w14:paraId="496351B2" w14:textId="16D453DA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 xml:space="preserve">Determinar e implementar el plan de </w:t>
            </w:r>
            <w:r w:rsidR="00A037D1">
              <w:rPr>
                <w:rFonts w:ascii="Arial Narrow" w:eastAsiaTheme="minorHAnsi" w:hAnsi="Arial Narrow" w:cstheme="minorBidi"/>
                <w:lang w:val="es-CO" w:eastAsia="en-US"/>
              </w:rPr>
              <w:t>trabajo anual SST</w:t>
            </w: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Q</w:t>
            </w:r>
          </w:p>
          <w:p w14:paraId="02420903" w14:textId="77777777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Determinar y mantener actualizada la matriz de identificación de peligros, evaluación y valoración de riesgos</w:t>
            </w:r>
          </w:p>
          <w:p w14:paraId="3A60686B" w14:textId="77777777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 xml:space="preserve">Determinar y mantener el control de trabajo </w:t>
            </w:r>
          </w:p>
          <w:p w14:paraId="1F92B0C9" w14:textId="77777777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Determinar y mantener actualizada la matriz de aspectos e impactos ambientales</w:t>
            </w:r>
          </w:p>
          <w:p w14:paraId="59BC8156" w14:textId="5994C651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Investigación de eventos en salud, seguridad, medio ambiente y calidad</w:t>
            </w:r>
          </w:p>
        </w:tc>
        <w:tc>
          <w:tcPr>
            <w:tcW w:w="2250" w:type="dxa"/>
            <w:vMerge w:val="restart"/>
          </w:tcPr>
          <w:p w14:paraId="75CC80C3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Implementación de estrategias de mejoramiento para: morbilidad, accidentalidad, ausentismo, inocuidad, impacto ambiental</w:t>
            </w:r>
          </w:p>
          <w:p w14:paraId="4174A257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Mejoramiento del bienestar de los trabajadores</w:t>
            </w:r>
          </w:p>
          <w:p w14:paraId="3284B3DB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Actividades seguras e inocuas</w:t>
            </w:r>
          </w:p>
          <w:p w14:paraId="27F4A0A4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Personal capacitado y competente</w:t>
            </w:r>
          </w:p>
          <w:p w14:paraId="6EC38360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Control de riesgos detectados</w:t>
            </w:r>
          </w:p>
          <w:p w14:paraId="5D93E4DF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 xml:space="preserve">Prevención de Accidentes y </w:t>
            </w:r>
            <w:r w:rsidRPr="00C051F3">
              <w:rPr>
                <w:rFonts w:ascii="Arial Narrow" w:hAnsi="Arial Narrow"/>
              </w:rPr>
              <w:lastRenderedPageBreak/>
              <w:t>enfermedades Laborales</w:t>
            </w:r>
          </w:p>
          <w:p w14:paraId="0DC0278A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Manual del SGSST</w:t>
            </w:r>
          </w:p>
          <w:p w14:paraId="1FB99B86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Plan de trabajo Anual</w:t>
            </w:r>
          </w:p>
          <w:p w14:paraId="2E90149C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Prevención de impactos ambientales</w:t>
            </w:r>
          </w:p>
          <w:p w14:paraId="68736F99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Cumplimiento de objetivos y metas</w:t>
            </w:r>
          </w:p>
          <w:p w14:paraId="2F8D3300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Reporte de accidentes y enfermedades</w:t>
            </w:r>
          </w:p>
          <w:p w14:paraId="56EA487C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Socialización de lecciones aprendidas</w:t>
            </w:r>
          </w:p>
          <w:p w14:paraId="74EBB3CE" w14:textId="77777777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Lineamientos de seguridad y salud en el trabajo y ambiente</w:t>
            </w:r>
          </w:p>
          <w:p w14:paraId="46CCB111" w14:textId="115DE238" w:rsidR="006C201F" w:rsidRPr="00C051F3" w:rsidRDefault="006C201F" w:rsidP="00C051F3">
            <w:pPr>
              <w:rPr>
                <w:rFonts w:ascii="Arial Narrow" w:hAnsi="Arial Narrow"/>
              </w:rPr>
            </w:pPr>
            <w:r w:rsidRPr="00C051F3">
              <w:rPr>
                <w:rFonts w:ascii="Arial Narrow" w:hAnsi="Arial Narrow"/>
              </w:rPr>
              <w:t>Solicitud de la Aseguradora de Riesgos profesionales</w:t>
            </w:r>
          </w:p>
        </w:tc>
        <w:tc>
          <w:tcPr>
            <w:tcW w:w="2520" w:type="dxa"/>
            <w:vMerge w:val="restart"/>
          </w:tcPr>
          <w:p w14:paraId="35B1BF87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lastRenderedPageBreak/>
              <w:t>ESTRATEGICO Y COMERCIAL</w:t>
            </w:r>
          </w:p>
          <w:p w14:paraId="7F0D7C86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436F22C1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GESTION DE MEJORA Y CONTROL DOCUMENTAL</w:t>
            </w:r>
          </w:p>
          <w:p w14:paraId="19952C8B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0ADA8F97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GESTIÓN CONTABLE Y FINANCIERA </w:t>
            </w:r>
          </w:p>
          <w:p w14:paraId="7DC34514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473E1D6E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CATERING</w:t>
            </w:r>
          </w:p>
          <w:p w14:paraId="34FBE6E5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3ED5A22D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ADMINISTRATIVO </w:t>
            </w:r>
          </w:p>
          <w:p w14:paraId="24BB8106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SST</w:t>
            </w:r>
          </w:p>
          <w:p w14:paraId="48519381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7C948AE9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CLIENTE HOSPITAL</w:t>
            </w:r>
          </w:p>
          <w:p w14:paraId="69A1FEAF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06B46B1A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ENTIDADES DEL ESTADO</w:t>
            </w:r>
          </w:p>
          <w:p w14:paraId="527D6AA8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3071A14C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LEGISLACION </w:t>
            </w:r>
          </w:p>
          <w:p w14:paraId="1245BA87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18117F53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PACIENTES</w:t>
            </w:r>
          </w:p>
          <w:p w14:paraId="724E420E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3F49080D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 xml:space="preserve">LEGISLACION </w:t>
            </w:r>
          </w:p>
          <w:p w14:paraId="6FC6A307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3269283F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PACIENTES</w:t>
            </w:r>
          </w:p>
          <w:p w14:paraId="0739D786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  <w:p w14:paraId="510DF2F7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  <w:r w:rsidRPr="006C201F">
              <w:rPr>
                <w:rFonts w:ascii="Arial Narrow" w:hAnsi="Arial Narrow"/>
              </w:rPr>
              <w:t>PROVEEDORES</w:t>
            </w:r>
          </w:p>
        </w:tc>
      </w:tr>
      <w:tr w:rsidR="006C201F" w:rsidRPr="00F47612" w14:paraId="493A5F21" w14:textId="77777777" w:rsidTr="00013380">
        <w:trPr>
          <w:trHeight w:val="5424"/>
        </w:trPr>
        <w:tc>
          <w:tcPr>
            <w:tcW w:w="1795" w:type="dxa"/>
            <w:vMerge/>
            <w:noWrap/>
          </w:tcPr>
          <w:p w14:paraId="4D75FCE5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  <w:vMerge/>
            <w:noWrap/>
          </w:tcPr>
          <w:p w14:paraId="4273AA71" w14:textId="77777777" w:rsidR="006C201F" w:rsidRPr="006C201F" w:rsidRDefault="006C201F" w:rsidP="003B404C">
            <w:pPr>
              <w:rPr>
                <w:rFonts w:ascii="Arial Narrow" w:hAnsi="Arial Narrow"/>
                <w:b/>
              </w:rPr>
            </w:pPr>
          </w:p>
        </w:tc>
        <w:tc>
          <w:tcPr>
            <w:tcW w:w="4950" w:type="dxa"/>
            <w:gridSpan w:val="2"/>
            <w:noWrap/>
            <w:hideMark/>
          </w:tcPr>
          <w:p w14:paraId="3A9745C6" w14:textId="0BC1CCFE" w:rsidR="006C201F" w:rsidRPr="006C201F" w:rsidRDefault="006C201F" w:rsidP="003B404C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Diseñar e implementar el SGSST</w:t>
            </w:r>
          </w:p>
          <w:p w14:paraId="2EF5F134" w14:textId="77777777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Calibración y verificación de equipos de medición</w:t>
            </w:r>
          </w:p>
          <w:p w14:paraId="2C331A5B" w14:textId="77777777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Determinar programa de metrología</w:t>
            </w:r>
          </w:p>
          <w:p w14:paraId="3F86CCF5" w14:textId="77777777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Programar y Realizar inspecciones</w:t>
            </w:r>
          </w:p>
          <w:p w14:paraId="317199D0" w14:textId="77777777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Determinar acciones, Gestionar cierre y hacer seguimiento de hallazgos encontrados en inspecciones, auditorías y demás fuentes</w:t>
            </w:r>
          </w:p>
          <w:p w14:paraId="6E268CFD" w14:textId="77777777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 xml:space="preserve">Aseguramiento y control de actividades de calidad e inocuidad </w:t>
            </w:r>
          </w:p>
          <w:p w14:paraId="57FBAA3D" w14:textId="77777777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Investigación de accidentes y/o enfermedades laborales</w:t>
            </w:r>
          </w:p>
          <w:p w14:paraId="6CBEC864" w14:textId="77777777" w:rsidR="006C201F" w:rsidRP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Socialización de lecciones aprendidas</w:t>
            </w:r>
          </w:p>
          <w:p w14:paraId="02510D26" w14:textId="77777777" w:rsidR="006C201F" w:rsidRDefault="006C201F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Capacitación, entrenamiento y toma de conciencia</w:t>
            </w:r>
          </w:p>
          <w:p w14:paraId="40A4520E" w14:textId="77777777" w:rsidR="00C051F3" w:rsidRPr="00C051F3" w:rsidRDefault="00C051F3" w:rsidP="00C051F3">
            <w:pPr>
              <w:rPr>
                <w:rFonts w:ascii="Arial Narrow" w:hAnsi="Arial Narrow"/>
                <w:b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Crear estrategias para dar óptimo cumplimiento a requisitos</w:t>
            </w:r>
          </w:p>
          <w:p w14:paraId="7AECA71E" w14:textId="77777777" w:rsidR="00C051F3" w:rsidRPr="006C201F" w:rsidRDefault="00C051F3" w:rsidP="00C051F3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Determinación e Implementación de las actividades contempladas para controlar cuestiones internas, cuestiones externas y riesgos</w:t>
            </w:r>
          </w:p>
          <w:p w14:paraId="4992AC86" w14:textId="1BC47644" w:rsidR="00C051F3" w:rsidRPr="006C201F" w:rsidRDefault="00C051F3" w:rsidP="003B404C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>Seguimiento a las actividades desarrolladas por la ARL</w:t>
            </w:r>
          </w:p>
        </w:tc>
        <w:tc>
          <w:tcPr>
            <w:tcW w:w="2250" w:type="dxa"/>
            <w:vMerge/>
            <w:noWrap/>
          </w:tcPr>
          <w:p w14:paraId="1AF16CB2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vMerge/>
          </w:tcPr>
          <w:p w14:paraId="3AE39E3D" w14:textId="77777777" w:rsidR="006C201F" w:rsidRPr="006C201F" w:rsidRDefault="006C201F" w:rsidP="003B404C">
            <w:pPr>
              <w:rPr>
                <w:rFonts w:ascii="Arial Narrow" w:hAnsi="Arial Narrow"/>
              </w:rPr>
            </w:pPr>
          </w:p>
        </w:tc>
      </w:tr>
      <w:tr w:rsidR="00C051F3" w:rsidRPr="00F47612" w14:paraId="208946AF" w14:textId="77777777" w:rsidTr="00C051F3">
        <w:trPr>
          <w:trHeight w:val="773"/>
        </w:trPr>
        <w:tc>
          <w:tcPr>
            <w:tcW w:w="1795" w:type="dxa"/>
            <w:vMerge/>
            <w:tcBorders>
              <w:bottom w:val="single" w:sz="4" w:space="0" w:color="auto"/>
            </w:tcBorders>
          </w:tcPr>
          <w:p w14:paraId="2E78782F" w14:textId="77777777" w:rsidR="00C051F3" w:rsidRPr="006C201F" w:rsidRDefault="00C051F3" w:rsidP="003B404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5EA769A8" w14:textId="77777777" w:rsidR="00C051F3" w:rsidRPr="006C201F" w:rsidRDefault="00C051F3" w:rsidP="003B404C">
            <w:pPr>
              <w:rPr>
                <w:rFonts w:ascii="Arial Narrow" w:hAnsi="Arial Narrow"/>
              </w:rPr>
            </w:pPr>
          </w:p>
        </w:tc>
        <w:tc>
          <w:tcPr>
            <w:tcW w:w="4950" w:type="dxa"/>
            <w:gridSpan w:val="2"/>
            <w:hideMark/>
          </w:tcPr>
          <w:p w14:paraId="5E7414B3" w14:textId="46E1A5BE" w:rsidR="00C051F3" w:rsidRPr="006C201F" w:rsidRDefault="00C051F3" w:rsidP="00C051F3">
            <w:pPr>
              <w:rPr>
                <w:rFonts w:ascii="Arial Narrow" w:eastAsiaTheme="minorHAnsi" w:hAnsi="Arial Narrow" w:cstheme="minorBidi"/>
                <w:lang w:val="es-CO"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6C201F">
              <w:rPr>
                <w:rFonts w:ascii="Arial Narrow" w:eastAsiaTheme="minorHAnsi" w:hAnsi="Arial Narrow" w:cstheme="minorBidi"/>
                <w:lang w:val="es-CO" w:eastAsia="en-US"/>
              </w:rPr>
              <w:t xml:space="preserve">Realizar medición y análisis de indicadores de gestión </w:t>
            </w:r>
          </w:p>
        </w:tc>
        <w:tc>
          <w:tcPr>
            <w:tcW w:w="2250" w:type="dxa"/>
            <w:vMerge/>
            <w:tcBorders>
              <w:bottom w:val="single" w:sz="4" w:space="0" w:color="auto"/>
            </w:tcBorders>
            <w:hideMark/>
          </w:tcPr>
          <w:p w14:paraId="264AF810" w14:textId="77777777" w:rsidR="00C051F3" w:rsidRPr="006C201F" w:rsidRDefault="00C051F3" w:rsidP="003B404C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  <w:hideMark/>
          </w:tcPr>
          <w:p w14:paraId="251B39E8" w14:textId="77777777" w:rsidR="00C051F3" w:rsidRPr="006C201F" w:rsidRDefault="00C051F3" w:rsidP="003B404C">
            <w:pPr>
              <w:rPr>
                <w:rFonts w:ascii="Arial Narrow" w:hAnsi="Arial Narrow"/>
              </w:rPr>
            </w:pPr>
          </w:p>
        </w:tc>
      </w:tr>
      <w:tr w:rsidR="00C051F3" w:rsidRPr="00F47612" w14:paraId="30504C98" w14:textId="77777777" w:rsidTr="00847446">
        <w:trPr>
          <w:trHeight w:val="533"/>
        </w:trPr>
        <w:tc>
          <w:tcPr>
            <w:tcW w:w="1795" w:type="dxa"/>
            <w:vMerge/>
            <w:tcBorders>
              <w:bottom w:val="single" w:sz="4" w:space="0" w:color="auto"/>
            </w:tcBorders>
            <w:hideMark/>
          </w:tcPr>
          <w:p w14:paraId="78CE5208" w14:textId="77777777" w:rsidR="00C051F3" w:rsidRPr="006C201F" w:rsidRDefault="00C051F3" w:rsidP="003B404C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hideMark/>
          </w:tcPr>
          <w:p w14:paraId="1E2DF744" w14:textId="77777777" w:rsidR="00C051F3" w:rsidRPr="006C201F" w:rsidRDefault="00C051F3" w:rsidP="003B404C">
            <w:pPr>
              <w:rPr>
                <w:rFonts w:ascii="Arial Narrow" w:hAnsi="Arial Narrow"/>
              </w:rPr>
            </w:pPr>
          </w:p>
        </w:tc>
        <w:tc>
          <w:tcPr>
            <w:tcW w:w="4950" w:type="dxa"/>
            <w:gridSpan w:val="2"/>
            <w:tcBorders>
              <w:bottom w:val="single" w:sz="4" w:space="0" w:color="auto"/>
            </w:tcBorders>
          </w:tcPr>
          <w:p w14:paraId="46409042" w14:textId="248D9F7D" w:rsidR="00C051F3" w:rsidRPr="006C201F" w:rsidRDefault="00C051F3" w:rsidP="003B404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 </w:t>
            </w:r>
            <w:r w:rsidRPr="00C051F3">
              <w:rPr>
                <w:rFonts w:ascii="Arial Narrow" w:hAnsi="Arial Narrow"/>
              </w:rPr>
              <w:t>Determinar acciones</w:t>
            </w:r>
            <w:r>
              <w:rPr>
                <w:rFonts w:ascii="Arial Narrow" w:hAnsi="Arial Narrow"/>
              </w:rPr>
              <w:t xml:space="preserve"> de mejora</w:t>
            </w:r>
            <w:r w:rsidRPr="00C051F3">
              <w:rPr>
                <w:rFonts w:ascii="Arial Narrow" w:hAnsi="Arial Narrow"/>
              </w:rPr>
              <w:t>, Gestionar cierre y hacer seguimiento de hallazgos encontrados en inspecciones, auditorías y demás fuentes</w:t>
            </w:r>
          </w:p>
        </w:tc>
        <w:tc>
          <w:tcPr>
            <w:tcW w:w="2250" w:type="dxa"/>
            <w:vMerge/>
            <w:tcBorders>
              <w:bottom w:val="single" w:sz="4" w:space="0" w:color="auto"/>
            </w:tcBorders>
            <w:hideMark/>
          </w:tcPr>
          <w:p w14:paraId="35EB0739" w14:textId="77777777" w:rsidR="00C051F3" w:rsidRPr="006C201F" w:rsidRDefault="00C051F3" w:rsidP="003B404C">
            <w:pPr>
              <w:rPr>
                <w:rFonts w:ascii="Arial Narrow" w:hAnsi="Arial Narrow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  <w:hideMark/>
          </w:tcPr>
          <w:p w14:paraId="1480E7FB" w14:textId="77777777" w:rsidR="00C051F3" w:rsidRPr="006C201F" w:rsidRDefault="00C051F3" w:rsidP="003B404C">
            <w:pPr>
              <w:rPr>
                <w:rFonts w:ascii="Arial Narrow" w:hAnsi="Arial Narrow"/>
              </w:rPr>
            </w:pPr>
          </w:p>
        </w:tc>
      </w:tr>
    </w:tbl>
    <w:p w14:paraId="139736D7" w14:textId="66228460" w:rsidR="00F47612" w:rsidRDefault="00F47612" w:rsidP="00F47612">
      <w:pPr>
        <w:rPr>
          <w:rFonts w:ascii="Arial Narrow" w:hAnsi="Arial Narrow"/>
        </w:rPr>
      </w:pPr>
    </w:p>
    <w:p w14:paraId="553D4757" w14:textId="2AE6C719" w:rsidR="00C379BF" w:rsidRDefault="00C379BF" w:rsidP="00F47612">
      <w:pPr>
        <w:rPr>
          <w:rFonts w:ascii="Arial Narrow" w:hAnsi="Arial Narrow"/>
        </w:rPr>
      </w:pPr>
    </w:p>
    <w:p w14:paraId="7270D289" w14:textId="6D49C468" w:rsidR="00C379BF" w:rsidRDefault="00C379BF" w:rsidP="00F47612">
      <w:pPr>
        <w:rPr>
          <w:rFonts w:ascii="Arial Narrow" w:hAnsi="Arial Narrow"/>
        </w:rPr>
      </w:pPr>
    </w:p>
    <w:p w14:paraId="4200C6B0" w14:textId="77777777" w:rsidR="00C379BF" w:rsidRPr="00F47612" w:rsidRDefault="00C379BF" w:rsidP="00F47612">
      <w:pPr>
        <w:rPr>
          <w:rFonts w:ascii="Arial Narrow" w:hAnsi="Arial Narrow"/>
        </w:rPr>
      </w:pPr>
    </w:p>
    <w:tbl>
      <w:tblPr>
        <w:tblStyle w:val="Tablaconcuadrcula"/>
        <w:tblW w:w="13334" w:type="dxa"/>
        <w:tblLook w:val="04A0" w:firstRow="1" w:lastRow="0" w:firstColumn="1" w:lastColumn="0" w:noHBand="0" w:noVBand="1"/>
      </w:tblPr>
      <w:tblGrid>
        <w:gridCol w:w="3002"/>
        <w:gridCol w:w="5954"/>
        <w:gridCol w:w="1492"/>
        <w:gridCol w:w="2886"/>
      </w:tblGrid>
      <w:tr w:rsidR="00F47612" w:rsidRPr="00F47612" w14:paraId="78043BB9" w14:textId="77777777" w:rsidTr="005C51C1">
        <w:trPr>
          <w:trHeight w:val="278"/>
        </w:trPr>
        <w:tc>
          <w:tcPr>
            <w:tcW w:w="13334" w:type="dxa"/>
            <w:gridSpan w:val="4"/>
            <w:shd w:val="clear" w:color="auto" w:fill="990000"/>
            <w:noWrap/>
          </w:tcPr>
          <w:p w14:paraId="2B1FA4DB" w14:textId="77777777" w:rsidR="00F47612" w:rsidRPr="005C51C1" w:rsidRDefault="00F47612" w:rsidP="00BB6D62">
            <w:pPr>
              <w:jc w:val="center"/>
              <w:rPr>
                <w:rFonts w:ascii="Arial Narrow" w:hAnsi="Arial Narrow"/>
                <w:b/>
              </w:rPr>
            </w:pPr>
            <w:r w:rsidRPr="005C51C1">
              <w:rPr>
                <w:rFonts w:ascii="Arial Narrow" w:hAnsi="Arial Narrow"/>
                <w:b/>
              </w:rPr>
              <w:t>INDICADORES DEL PROCESO</w:t>
            </w:r>
          </w:p>
        </w:tc>
      </w:tr>
      <w:tr w:rsidR="00F47612" w:rsidRPr="00F47612" w14:paraId="3CE71039" w14:textId="77777777" w:rsidTr="005C51C1">
        <w:trPr>
          <w:trHeight w:val="278"/>
        </w:trPr>
        <w:tc>
          <w:tcPr>
            <w:tcW w:w="3002" w:type="dxa"/>
            <w:shd w:val="clear" w:color="auto" w:fill="990000"/>
            <w:noWrap/>
            <w:hideMark/>
          </w:tcPr>
          <w:p w14:paraId="55742410" w14:textId="77777777" w:rsidR="00F47612" w:rsidRPr="005C51C1" w:rsidRDefault="00D341A0" w:rsidP="00BB6D62">
            <w:pPr>
              <w:rPr>
                <w:rFonts w:ascii="Arial Narrow" w:hAnsi="Arial Narrow"/>
                <w:b/>
              </w:rPr>
            </w:pPr>
            <w:r w:rsidRPr="005C51C1">
              <w:rPr>
                <w:rFonts w:ascii="Arial Narrow" w:hAnsi="Arial Narrow"/>
                <w:b/>
              </w:rPr>
              <w:t>INDICADORES DE GESTION</w:t>
            </w:r>
          </w:p>
        </w:tc>
        <w:tc>
          <w:tcPr>
            <w:tcW w:w="5954" w:type="dxa"/>
            <w:shd w:val="clear" w:color="auto" w:fill="990000"/>
            <w:noWrap/>
            <w:hideMark/>
          </w:tcPr>
          <w:p w14:paraId="63985D64" w14:textId="5BDE7BE3" w:rsidR="00F47612" w:rsidRPr="005C51C1" w:rsidRDefault="005C51C1" w:rsidP="00BB6D62">
            <w:pPr>
              <w:jc w:val="center"/>
              <w:rPr>
                <w:rFonts w:ascii="Arial Narrow" w:hAnsi="Arial Narrow"/>
                <w:b/>
              </w:rPr>
            </w:pPr>
            <w:r w:rsidRPr="005C51C1">
              <w:rPr>
                <w:rFonts w:ascii="Arial Narrow" w:hAnsi="Arial Narrow"/>
                <w:b/>
              </w:rPr>
              <w:t>DESCRIPCIÓN</w:t>
            </w:r>
          </w:p>
        </w:tc>
        <w:tc>
          <w:tcPr>
            <w:tcW w:w="1492" w:type="dxa"/>
            <w:shd w:val="clear" w:color="auto" w:fill="990000"/>
            <w:noWrap/>
            <w:hideMark/>
          </w:tcPr>
          <w:p w14:paraId="6743AE86" w14:textId="1959C673" w:rsidR="00F47612" w:rsidRPr="005C51C1" w:rsidRDefault="005C51C1" w:rsidP="00BB6D62">
            <w:pPr>
              <w:jc w:val="center"/>
              <w:rPr>
                <w:rFonts w:ascii="Arial Narrow" w:hAnsi="Arial Narrow"/>
                <w:b/>
              </w:rPr>
            </w:pPr>
            <w:r w:rsidRPr="005C51C1">
              <w:rPr>
                <w:rFonts w:ascii="Arial Narrow" w:hAnsi="Arial Narrow"/>
                <w:b/>
              </w:rPr>
              <w:t>META</w:t>
            </w:r>
          </w:p>
        </w:tc>
        <w:tc>
          <w:tcPr>
            <w:tcW w:w="2886" w:type="dxa"/>
            <w:shd w:val="clear" w:color="auto" w:fill="990000"/>
            <w:noWrap/>
            <w:hideMark/>
          </w:tcPr>
          <w:p w14:paraId="2A8B4BC8" w14:textId="4E93C9DD" w:rsidR="00F47612" w:rsidRPr="005C51C1" w:rsidRDefault="005C51C1" w:rsidP="00BB6D62">
            <w:pPr>
              <w:jc w:val="center"/>
              <w:rPr>
                <w:rFonts w:ascii="Arial Narrow" w:hAnsi="Arial Narrow"/>
                <w:b/>
              </w:rPr>
            </w:pPr>
            <w:r w:rsidRPr="005C51C1">
              <w:rPr>
                <w:rFonts w:ascii="Arial Narrow" w:hAnsi="Arial Narrow"/>
                <w:b/>
              </w:rPr>
              <w:t>PERIODICIDAD</w:t>
            </w:r>
          </w:p>
        </w:tc>
      </w:tr>
      <w:tr w:rsidR="00F47612" w:rsidRPr="00F47612" w14:paraId="44AADA0A" w14:textId="77777777" w:rsidTr="000824E7">
        <w:trPr>
          <w:trHeight w:val="278"/>
        </w:trPr>
        <w:tc>
          <w:tcPr>
            <w:tcW w:w="3002" w:type="dxa"/>
            <w:noWrap/>
          </w:tcPr>
          <w:p w14:paraId="07662903" w14:textId="49DA2F9D" w:rsidR="00F47612" w:rsidRPr="00F47612" w:rsidRDefault="000824E7" w:rsidP="00C379B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Severidad de accidentalidad</w:t>
            </w:r>
          </w:p>
        </w:tc>
        <w:tc>
          <w:tcPr>
            <w:tcW w:w="5954" w:type="dxa"/>
            <w:noWrap/>
          </w:tcPr>
          <w:p w14:paraId="75400472" w14:textId="79AC772E" w:rsidR="00A037D1" w:rsidRPr="000824E7" w:rsidRDefault="000824E7" w:rsidP="00C379BF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(Número de días de incapacidad por accidente de trabajo en el mes + número de días cargados en el mes / Número de trabajadores en el mes) * 100</w:t>
            </w:r>
          </w:p>
        </w:tc>
        <w:tc>
          <w:tcPr>
            <w:tcW w:w="1492" w:type="dxa"/>
            <w:noWrap/>
          </w:tcPr>
          <w:p w14:paraId="33F777A2" w14:textId="05B44095" w:rsidR="00F47612" w:rsidRPr="000824E7" w:rsidRDefault="000824E7" w:rsidP="00BB6D62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0</w:t>
            </w:r>
          </w:p>
        </w:tc>
        <w:tc>
          <w:tcPr>
            <w:tcW w:w="2886" w:type="dxa"/>
            <w:noWrap/>
          </w:tcPr>
          <w:p w14:paraId="37B5632F" w14:textId="1FEB44DA" w:rsidR="00F47612" w:rsidRPr="000824E7" w:rsidRDefault="000824E7" w:rsidP="00BB6D62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Mensual</w:t>
            </w:r>
          </w:p>
        </w:tc>
      </w:tr>
      <w:tr w:rsidR="00E67C57" w:rsidRPr="00F47612" w14:paraId="425EFCF0" w14:textId="77777777" w:rsidTr="000824E7">
        <w:trPr>
          <w:trHeight w:val="278"/>
        </w:trPr>
        <w:tc>
          <w:tcPr>
            <w:tcW w:w="3002" w:type="dxa"/>
            <w:noWrap/>
          </w:tcPr>
          <w:p w14:paraId="5EE5AD4F" w14:textId="5DD15234" w:rsidR="00E67C57" w:rsidRPr="00F47612" w:rsidRDefault="000824E7" w:rsidP="000824E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Frecuencia de accidentalidad</w:t>
            </w:r>
          </w:p>
        </w:tc>
        <w:tc>
          <w:tcPr>
            <w:tcW w:w="5954" w:type="dxa"/>
            <w:noWrap/>
          </w:tcPr>
          <w:p w14:paraId="2C36900F" w14:textId="2455F0F6" w:rsidR="00E67C57" w:rsidRPr="000824E7" w:rsidRDefault="000824E7" w:rsidP="00C379BF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(Número de accidentes de trabajo que se presentaron en el mes / Número de trabajadores en el mes) * 100</w:t>
            </w:r>
          </w:p>
        </w:tc>
        <w:tc>
          <w:tcPr>
            <w:tcW w:w="1492" w:type="dxa"/>
            <w:noWrap/>
          </w:tcPr>
          <w:p w14:paraId="4441598E" w14:textId="58FB9945" w:rsidR="00E67C57" w:rsidRPr="000824E7" w:rsidRDefault="000824E7" w:rsidP="00BB6D62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0</w:t>
            </w:r>
          </w:p>
        </w:tc>
        <w:tc>
          <w:tcPr>
            <w:tcW w:w="2886" w:type="dxa"/>
            <w:noWrap/>
          </w:tcPr>
          <w:p w14:paraId="1A1568B7" w14:textId="49DF7E78" w:rsidR="00E67C57" w:rsidRPr="000824E7" w:rsidRDefault="000824E7" w:rsidP="00BB6D62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Mensual</w:t>
            </w:r>
          </w:p>
        </w:tc>
      </w:tr>
      <w:tr w:rsidR="000824E7" w:rsidRPr="00F47612" w14:paraId="3C4CE16C" w14:textId="77777777" w:rsidTr="000824E7">
        <w:trPr>
          <w:trHeight w:val="278"/>
        </w:trPr>
        <w:tc>
          <w:tcPr>
            <w:tcW w:w="3002" w:type="dxa"/>
            <w:noWrap/>
          </w:tcPr>
          <w:p w14:paraId="5B3CD6CD" w14:textId="019BADDE" w:rsidR="000824E7" w:rsidRPr="00F47612" w:rsidRDefault="000824E7" w:rsidP="000824E7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Proporción de</w:t>
            </w:r>
            <w:r>
              <w:rPr>
                <w:rFonts w:ascii="Arial Narrow" w:hAnsi="Arial Narrow"/>
              </w:rPr>
              <w:t xml:space="preserve"> accidentes de trabajo mortales</w:t>
            </w:r>
          </w:p>
        </w:tc>
        <w:tc>
          <w:tcPr>
            <w:tcW w:w="5954" w:type="dxa"/>
            <w:noWrap/>
          </w:tcPr>
          <w:p w14:paraId="480951E3" w14:textId="7919C008" w:rsidR="000824E7" w:rsidRPr="000824E7" w:rsidRDefault="000824E7" w:rsidP="000824E7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(Número de accidentes de trabajo mortales que se presentaron en el año / Total de accidentes de trabajo que se presentaron en el año ) * 100</w:t>
            </w:r>
          </w:p>
        </w:tc>
        <w:tc>
          <w:tcPr>
            <w:tcW w:w="1492" w:type="dxa"/>
            <w:noWrap/>
          </w:tcPr>
          <w:p w14:paraId="28973C05" w14:textId="5545F4C3" w:rsidR="000824E7" w:rsidRPr="000824E7" w:rsidRDefault="000824E7" w:rsidP="000824E7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0</w:t>
            </w:r>
          </w:p>
        </w:tc>
        <w:tc>
          <w:tcPr>
            <w:tcW w:w="2886" w:type="dxa"/>
            <w:noWrap/>
          </w:tcPr>
          <w:p w14:paraId="4CE65B64" w14:textId="3B26850F" w:rsidR="000824E7" w:rsidRPr="000824E7" w:rsidRDefault="000824E7" w:rsidP="000824E7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Anual</w:t>
            </w:r>
          </w:p>
        </w:tc>
      </w:tr>
      <w:tr w:rsidR="000824E7" w:rsidRPr="00F47612" w14:paraId="2BAD9031" w14:textId="77777777" w:rsidTr="000824E7">
        <w:trPr>
          <w:trHeight w:val="278"/>
        </w:trPr>
        <w:tc>
          <w:tcPr>
            <w:tcW w:w="3002" w:type="dxa"/>
            <w:noWrap/>
          </w:tcPr>
          <w:p w14:paraId="22AFB978" w14:textId="308F3EB3" w:rsidR="000824E7" w:rsidRPr="00F47612" w:rsidRDefault="000824E7" w:rsidP="000824E7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Preva</w:t>
            </w:r>
            <w:r>
              <w:rPr>
                <w:rFonts w:ascii="Arial Narrow" w:hAnsi="Arial Narrow"/>
              </w:rPr>
              <w:t>lencia de la enfermedad laboral</w:t>
            </w:r>
          </w:p>
        </w:tc>
        <w:tc>
          <w:tcPr>
            <w:tcW w:w="5954" w:type="dxa"/>
            <w:noWrap/>
          </w:tcPr>
          <w:p w14:paraId="4A6AEFFC" w14:textId="63A9350A" w:rsidR="000824E7" w:rsidRPr="000824E7" w:rsidRDefault="000824E7" w:rsidP="000824E7">
            <w:pPr>
              <w:tabs>
                <w:tab w:val="left" w:pos="1574"/>
              </w:tabs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(Número de casos nuevos y antiguos de enfermedad laboral en el periodo «Z» / Promedio de trabajadores en el periodo «Z») * 100.000</w:t>
            </w:r>
          </w:p>
        </w:tc>
        <w:tc>
          <w:tcPr>
            <w:tcW w:w="1492" w:type="dxa"/>
            <w:noWrap/>
          </w:tcPr>
          <w:p w14:paraId="038563A7" w14:textId="77CBB3C1" w:rsidR="000824E7" w:rsidRPr="000824E7" w:rsidRDefault="000824E7" w:rsidP="000824E7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0</w:t>
            </w:r>
          </w:p>
        </w:tc>
        <w:tc>
          <w:tcPr>
            <w:tcW w:w="2886" w:type="dxa"/>
            <w:noWrap/>
          </w:tcPr>
          <w:p w14:paraId="2F4CADA0" w14:textId="759CBCD6" w:rsidR="000824E7" w:rsidRPr="000824E7" w:rsidRDefault="000824E7" w:rsidP="000824E7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Anual</w:t>
            </w:r>
          </w:p>
        </w:tc>
      </w:tr>
      <w:tr w:rsidR="000824E7" w:rsidRPr="00F47612" w14:paraId="0EBD0B15" w14:textId="77777777" w:rsidTr="000824E7">
        <w:trPr>
          <w:trHeight w:val="278"/>
        </w:trPr>
        <w:tc>
          <w:tcPr>
            <w:tcW w:w="3002" w:type="dxa"/>
            <w:noWrap/>
          </w:tcPr>
          <w:p w14:paraId="14C4F639" w14:textId="3FECBA83" w:rsidR="000824E7" w:rsidRPr="00F47612" w:rsidRDefault="000824E7" w:rsidP="000824E7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Inci</w:t>
            </w:r>
            <w:r>
              <w:rPr>
                <w:rFonts w:ascii="Arial Narrow" w:hAnsi="Arial Narrow"/>
              </w:rPr>
              <w:t>dencia de la enfermedad laboral</w:t>
            </w:r>
          </w:p>
        </w:tc>
        <w:tc>
          <w:tcPr>
            <w:tcW w:w="5954" w:type="dxa"/>
            <w:noWrap/>
          </w:tcPr>
          <w:p w14:paraId="6326A5FF" w14:textId="5C3CAF35" w:rsidR="000824E7" w:rsidRPr="000824E7" w:rsidRDefault="000824E7" w:rsidP="000824E7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(Número de casos nuevos de enfermedad laboral en el periodo «Z» / Promedio de trabajadores en el periodo «Z»)* 100.000</w:t>
            </w:r>
          </w:p>
        </w:tc>
        <w:tc>
          <w:tcPr>
            <w:tcW w:w="1492" w:type="dxa"/>
            <w:noWrap/>
          </w:tcPr>
          <w:p w14:paraId="5CBB17CE" w14:textId="5CBBE7ED" w:rsidR="000824E7" w:rsidRPr="000824E7" w:rsidRDefault="000824E7" w:rsidP="000824E7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0</w:t>
            </w:r>
          </w:p>
        </w:tc>
        <w:tc>
          <w:tcPr>
            <w:tcW w:w="2886" w:type="dxa"/>
            <w:noWrap/>
          </w:tcPr>
          <w:p w14:paraId="108D1075" w14:textId="7FD73AEF" w:rsidR="000824E7" w:rsidRPr="000824E7" w:rsidRDefault="000824E7" w:rsidP="000824E7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Anual</w:t>
            </w:r>
          </w:p>
        </w:tc>
      </w:tr>
      <w:tr w:rsidR="000824E7" w:rsidRPr="00F47612" w14:paraId="5F1ECA63" w14:textId="77777777" w:rsidTr="000824E7">
        <w:trPr>
          <w:trHeight w:val="278"/>
        </w:trPr>
        <w:tc>
          <w:tcPr>
            <w:tcW w:w="3002" w:type="dxa"/>
            <w:noWrap/>
          </w:tcPr>
          <w:p w14:paraId="1EE46EDB" w14:textId="34CFAF91" w:rsidR="000824E7" w:rsidRPr="00F47612" w:rsidRDefault="000824E7" w:rsidP="000824E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Ausentismo por causa médica</w:t>
            </w:r>
          </w:p>
        </w:tc>
        <w:tc>
          <w:tcPr>
            <w:tcW w:w="5954" w:type="dxa"/>
            <w:noWrap/>
          </w:tcPr>
          <w:p w14:paraId="3C7D80CE" w14:textId="7F2F35CD" w:rsidR="000824E7" w:rsidRPr="000824E7" w:rsidRDefault="000824E7" w:rsidP="000824E7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(Número de días de ausencia por incapacidad laboral o común en el mes / Número de días de trabajo programados en el mes ) * 100</w:t>
            </w:r>
          </w:p>
        </w:tc>
        <w:tc>
          <w:tcPr>
            <w:tcW w:w="1492" w:type="dxa"/>
            <w:noWrap/>
          </w:tcPr>
          <w:p w14:paraId="35C32FFC" w14:textId="2FBD4FD5" w:rsidR="000824E7" w:rsidRPr="000824E7" w:rsidRDefault="000824E7" w:rsidP="000824E7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0</w:t>
            </w:r>
          </w:p>
        </w:tc>
        <w:tc>
          <w:tcPr>
            <w:tcW w:w="2886" w:type="dxa"/>
            <w:noWrap/>
          </w:tcPr>
          <w:p w14:paraId="1C14A586" w14:textId="278C79BC" w:rsidR="000824E7" w:rsidRPr="000824E7" w:rsidRDefault="000824E7" w:rsidP="000824E7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Mensual</w:t>
            </w:r>
          </w:p>
        </w:tc>
      </w:tr>
      <w:tr w:rsidR="00E67C57" w:rsidRPr="00F47612" w14:paraId="63956AE3" w14:textId="77777777" w:rsidTr="000824E7">
        <w:trPr>
          <w:trHeight w:val="278"/>
        </w:trPr>
        <w:tc>
          <w:tcPr>
            <w:tcW w:w="3002" w:type="dxa"/>
            <w:noWrap/>
          </w:tcPr>
          <w:p w14:paraId="3D16303A" w14:textId="73F260D4" w:rsidR="00E67C57" w:rsidRPr="00F47612" w:rsidRDefault="000824E7" w:rsidP="00C379BF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Cumplimiento d</w:t>
            </w:r>
            <w:r>
              <w:rPr>
                <w:rFonts w:ascii="Arial Narrow" w:hAnsi="Arial Narrow"/>
              </w:rPr>
              <w:t>el plan anual de trabajo de SST</w:t>
            </w:r>
          </w:p>
        </w:tc>
        <w:tc>
          <w:tcPr>
            <w:tcW w:w="5954" w:type="dxa"/>
            <w:noWrap/>
          </w:tcPr>
          <w:p w14:paraId="1744E389" w14:textId="677018CD" w:rsidR="00E67C57" w:rsidRPr="000824E7" w:rsidRDefault="000824E7" w:rsidP="00C379BF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(Actividades ejecutadas/actividades programadas) * 100</w:t>
            </w:r>
          </w:p>
        </w:tc>
        <w:tc>
          <w:tcPr>
            <w:tcW w:w="1492" w:type="dxa"/>
            <w:noWrap/>
          </w:tcPr>
          <w:p w14:paraId="48D9B6AA" w14:textId="64DBF7C7" w:rsidR="00E67C57" w:rsidRPr="000824E7" w:rsidRDefault="000824E7" w:rsidP="00BB6D62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95%</w:t>
            </w:r>
          </w:p>
        </w:tc>
        <w:tc>
          <w:tcPr>
            <w:tcW w:w="2886" w:type="dxa"/>
            <w:noWrap/>
          </w:tcPr>
          <w:p w14:paraId="634184ED" w14:textId="5CD2C5B1" w:rsidR="00E67C57" w:rsidRPr="000824E7" w:rsidRDefault="000824E7" w:rsidP="00BB6D62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Semestral</w:t>
            </w:r>
          </w:p>
        </w:tc>
      </w:tr>
      <w:tr w:rsidR="00E67C57" w:rsidRPr="00F47612" w14:paraId="4A06DF40" w14:textId="77777777" w:rsidTr="000824E7">
        <w:trPr>
          <w:trHeight w:val="278"/>
        </w:trPr>
        <w:tc>
          <w:tcPr>
            <w:tcW w:w="3002" w:type="dxa"/>
            <w:noWrap/>
          </w:tcPr>
          <w:p w14:paraId="6D96F2F5" w14:textId="69756F56" w:rsidR="00E67C57" w:rsidRPr="00F47612" w:rsidRDefault="000824E7" w:rsidP="00C379BF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Cierre de acciones generadas de reporte de actos y condiciones inseguras e inspecciones en SSTQ</w:t>
            </w:r>
          </w:p>
        </w:tc>
        <w:tc>
          <w:tcPr>
            <w:tcW w:w="5954" w:type="dxa"/>
            <w:noWrap/>
          </w:tcPr>
          <w:p w14:paraId="52F399B6" w14:textId="6BFC72DB" w:rsidR="00E67C57" w:rsidRPr="000824E7" w:rsidRDefault="000824E7" w:rsidP="00C379BF">
            <w:pPr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(cantidad de acciones en planes de acción derivadas de reporte de actos y condiciones inseguras e inspecciones/ total de acciones formuladas cerradas)*100</w:t>
            </w:r>
          </w:p>
        </w:tc>
        <w:tc>
          <w:tcPr>
            <w:tcW w:w="1492" w:type="dxa"/>
            <w:noWrap/>
          </w:tcPr>
          <w:p w14:paraId="665CCCEE" w14:textId="37E5A479" w:rsidR="00E67C57" w:rsidRPr="000824E7" w:rsidRDefault="000824E7" w:rsidP="00BB6D62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90%</w:t>
            </w:r>
          </w:p>
        </w:tc>
        <w:tc>
          <w:tcPr>
            <w:tcW w:w="2886" w:type="dxa"/>
            <w:noWrap/>
          </w:tcPr>
          <w:p w14:paraId="112EC34B" w14:textId="33E3A895" w:rsidR="00E67C57" w:rsidRPr="000824E7" w:rsidRDefault="000824E7" w:rsidP="00BB6D62">
            <w:pPr>
              <w:jc w:val="center"/>
              <w:rPr>
                <w:rFonts w:ascii="Arial Narrow" w:hAnsi="Arial Narrow"/>
              </w:rPr>
            </w:pPr>
            <w:r w:rsidRPr="000824E7">
              <w:rPr>
                <w:rFonts w:ascii="Arial Narrow" w:hAnsi="Arial Narrow"/>
              </w:rPr>
              <w:t>Mensual</w:t>
            </w:r>
          </w:p>
        </w:tc>
      </w:tr>
      <w:tr w:rsidR="00E67C57" w:rsidRPr="00F47612" w14:paraId="35255205" w14:textId="77777777" w:rsidTr="000824E7">
        <w:trPr>
          <w:trHeight w:val="278"/>
        </w:trPr>
        <w:tc>
          <w:tcPr>
            <w:tcW w:w="3002" w:type="dxa"/>
            <w:noWrap/>
          </w:tcPr>
          <w:p w14:paraId="15D4070C" w14:textId="73E20B5F" w:rsidR="00E67C57" w:rsidRPr="00F47612" w:rsidRDefault="00E40E09" w:rsidP="00C379BF">
            <w:pPr>
              <w:rPr>
                <w:rFonts w:ascii="Arial Narrow" w:hAnsi="Arial Narrow"/>
              </w:rPr>
            </w:pPr>
            <w:r w:rsidRPr="00E40E09">
              <w:rPr>
                <w:rFonts w:ascii="Arial Narrow" w:hAnsi="Arial Narrow"/>
              </w:rPr>
              <w:lastRenderedPageBreak/>
              <w:t>Presencia de casos de personal bajo el efecto de alcohol y drogas en horario laboral</w:t>
            </w:r>
          </w:p>
        </w:tc>
        <w:tc>
          <w:tcPr>
            <w:tcW w:w="5954" w:type="dxa"/>
            <w:noWrap/>
          </w:tcPr>
          <w:p w14:paraId="021F1A0D" w14:textId="0093445D" w:rsidR="00E67C57" w:rsidRPr="000824E7" w:rsidRDefault="00E40E09" w:rsidP="00C379BF">
            <w:pPr>
              <w:rPr>
                <w:rFonts w:ascii="Arial Narrow" w:hAnsi="Arial Narrow"/>
              </w:rPr>
            </w:pPr>
            <w:r w:rsidRPr="00E40E09">
              <w:rPr>
                <w:rFonts w:ascii="Arial Narrow" w:hAnsi="Arial Narrow"/>
              </w:rPr>
              <w:t xml:space="preserve">No. De casos </w:t>
            </w:r>
            <w:proofErr w:type="gramStart"/>
            <w:r w:rsidRPr="00E40E09">
              <w:rPr>
                <w:rFonts w:ascii="Arial Narrow" w:hAnsi="Arial Narrow"/>
              </w:rPr>
              <w:t>e</w:t>
            </w:r>
            <w:proofErr w:type="gramEnd"/>
            <w:r w:rsidRPr="00E40E09">
              <w:rPr>
                <w:rFonts w:ascii="Arial Narrow" w:hAnsi="Arial Narrow"/>
              </w:rPr>
              <w:t xml:space="preserve"> personal bajo el efecto de alcohol y drogas en horario laboral identificados en el periodo de medición</w:t>
            </w:r>
          </w:p>
        </w:tc>
        <w:tc>
          <w:tcPr>
            <w:tcW w:w="1492" w:type="dxa"/>
            <w:noWrap/>
          </w:tcPr>
          <w:p w14:paraId="7E370B28" w14:textId="30A93502" w:rsidR="00E67C57" w:rsidRPr="000824E7" w:rsidRDefault="00E40E09" w:rsidP="00BB6D6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  <w:tc>
          <w:tcPr>
            <w:tcW w:w="2886" w:type="dxa"/>
            <w:noWrap/>
          </w:tcPr>
          <w:p w14:paraId="20B404B5" w14:textId="6162E732" w:rsidR="00E67C57" w:rsidRPr="000824E7" w:rsidRDefault="00E40E09" w:rsidP="00BB6D6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Semestral</w:t>
            </w:r>
          </w:p>
        </w:tc>
      </w:tr>
    </w:tbl>
    <w:p w14:paraId="697B94E9" w14:textId="77777777" w:rsidR="00F47612" w:rsidRPr="00F47612" w:rsidRDefault="00F47612" w:rsidP="00F47612">
      <w:pPr>
        <w:rPr>
          <w:rFonts w:ascii="Arial Narrow" w:hAnsi="Arial Narrow"/>
        </w:rPr>
      </w:pPr>
    </w:p>
    <w:p w14:paraId="450CA255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423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81"/>
        <w:gridCol w:w="8042"/>
      </w:tblGrid>
      <w:tr w:rsidR="00F47612" w:rsidRPr="00F47612" w14:paraId="3A18DBFA" w14:textId="77777777" w:rsidTr="005C51C1">
        <w:trPr>
          <w:trHeight w:val="436"/>
        </w:trPr>
        <w:tc>
          <w:tcPr>
            <w:tcW w:w="5381" w:type="dxa"/>
            <w:shd w:val="clear" w:color="auto" w:fill="990000"/>
          </w:tcPr>
          <w:p w14:paraId="10BC821B" w14:textId="77777777" w:rsidR="00F47612" w:rsidRPr="00F47612" w:rsidRDefault="00F47612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RECURSOS</w:t>
            </w:r>
          </w:p>
        </w:tc>
        <w:tc>
          <w:tcPr>
            <w:tcW w:w="8042" w:type="dxa"/>
            <w:shd w:val="clear" w:color="auto" w:fill="990000"/>
          </w:tcPr>
          <w:p w14:paraId="2AD7F683" w14:textId="77777777" w:rsidR="00F47612" w:rsidRPr="00F47612" w:rsidRDefault="00F47612" w:rsidP="00BB6D62">
            <w:pPr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INFORMACION DOCUMENTADA RELACIONADA</w:t>
            </w:r>
          </w:p>
        </w:tc>
      </w:tr>
      <w:tr w:rsidR="00E67C57" w:rsidRPr="00F47612" w14:paraId="305411A5" w14:textId="77777777" w:rsidTr="00D341A0">
        <w:trPr>
          <w:trHeight w:val="436"/>
        </w:trPr>
        <w:tc>
          <w:tcPr>
            <w:tcW w:w="5381" w:type="dxa"/>
            <w:shd w:val="clear" w:color="auto" w:fill="auto"/>
          </w:tcPr>
          <w:p w14:paraId="5CB19F97" w14:textId="77777777" w:rsidR="00E67C57" w:rsidRPr="00F13570" w:rsidRDefault="00E67C57" w:rsidP="00E67C57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 w:rsidRPr="00F13570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Oficina y equipo de cómputo con acceso a internet.</w:t>
            </w:r>
          </w:p>
          <w:p w14:paraId="25444557" w14:textId="77777777" w:rsidR="00E67C57" w:rsidRPr="00F13570" w:rsidRDefault="00E67C57" w:rsidP="00E67C57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 w:rsidRPr="00F13570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 xml:space="preserve">Línea telefónica </w:t>
            </w:r>
          </w:p>
          <w:p w14:paraId="4724DA25" w14:textId="77777777" w:rsidR="00E67C57" w:rsidRPr="00F13570" w:rsidRDefault="00E67C57" w:rsidP="00E67C57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 w:rsidRPr="00F13570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Actualización permanente en estándares y normatividad</w:t>
            </w:r>
          </w:p>
          <w:p w14:paraId="66BBDE3C" w14:textId="6ABC3D90" w:rsidR="00E67C57" w:rsidRPr="00F47612" w:rsidRDefault="00AA6C47" w:rsidP="00E67C57">
            <w:pPr>
              <w:rPr>
                <w:rFonts w:ascii="Arial Narrow" w:hAnsi="Arial Narrow"/>
                <w:b/>
              </w:rPr>
            </w:pPr>
            <w: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Presupuesto SST-SGI</w:t>
            </w:r>
          </w:p>
        </w:tc>
        <w:tc>
          <w:tcPr>
            <w:tcW w:w="8042" w:type="dxa"/>
            <w:shd w:val="clear" w:color="auto" w:fill="auto"/>
          </w:tcPr>
          <w:p w14:paraId="749832FD" w14:textId="77777777" w:rsidR="00E67C57" w:rsidRDefault="00E67C57" w:rsidP="00E67C57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23C32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SGI-GME-FOR-001 L</w:t>
            </w: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 xml:space="preserve">ISTADO GENERAL DE DOCUMENTOS </w:t>
            </w:r>
          </w:p>
          <w:p w14:paraId="0DE9122B" w14:textId="77777777" w:rsidR="00E67C57" w:rsidRDefault="00E67C57" w:rsidP="00E67C57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23C32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SGI-GME-FOR-015 MATRIZ Y CONTROL DE DOCUMENTOS EXTERNOS</w:t>
            </w:r>
          </w:p>
          <w:p w14:paraId="50498A86" w14:textId="416AB1A5" w:rsidR="00E67C57" w:rsidRPr="00C379BF" w:rsidRDefault="00E67C57" w:rsidP="00E67C57">
            <w:pPr>
              <w:rPr>
                <w:rFonts w:ascii="Arial Narrow" w:hAnsi="Arial Narrow"/>
                <w:bCs/>
              </w:rPr>
            </w:pPr>
            <w:r w:rsidRPr="00430BD2">
              <w:rPr>
                <w:rFonts w:ascii="Arial Narrow" w:hAnsi="Arial Narrow"/>
              </w:rPr>
              <w:t>SGI-EST-FOR-006 MEDICION DE INDICADORES EFICACIA SGI</w:t>
            </w:r>
          </w:p>
        </w:tc>
      </w:tr>
    </w:tbl>
    <w:p w14:paraId="2435AE0D" w14:textId="2E8F2A7D" w:rsidR="009F42DB" w:rsidRDefault="009F42DB" w:rsidP="00F47612">
      <w:pPr>
        <w:rPr>
          <w:rFonts w:ascii="Arial Narrow" w:hAnsi="Arial Narrow"/>
        </w:rPr>
      </w:pPr>
    </w:p>
    <w:tbl>
      <w:tblPr>
        <w:tblStyle w:val="Tablaconcuadrcula"/>
        <w:tblW w:w="13423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515"/>
        <w:gridCol w:w="10908"/>
      </w:tblGrid>
      <w:tr w:rsidR="00F146F8" w:rsidRPr="00F47612" w14:paraId="54EBD3F5" w14:textId="77777777" w:rsidTr="005C51C1">
        <w:trPr>
          <w:trHeight w:val="436"/>
        </w:trPr>
        <w:tc>
          <w:tcPr>
            <w:tcW w:w="13423" w:type="dxa"/>
            <w:gridSpan w:val="2"/>
            <w:shd w:val="clear" w:color="auto" w:fill="990000"/>
          </w:tcPr>
          <w:p w14:paraId="77175384" w14:textId="77777777" w:rsidR="00F146F8" w:rsidRPr="00F47612" w:rsidRDefault="00F146F8" w:rsidP="008C65F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CONOCIMIENTOS DE LA ORGANIZACIÓN</w:t>
            </w:r>
          </w:p>
        </w:tc>
      </w:tr>
      <w:tr w:rsidR="00F146F8" w:rsidRPr="00F47612" w14:paraId="6A3099C8" w14:textId="77777777" w:rsidTr="008C65FA">
        <w:trPr>
          <w:trHeight w:val="566"/>
        </w:trPr>
        <w:tc>
          <w:tcPr>
            <w:tcW w:w="2515" w:type="dxa"/>
            <w:shd w:val="clear" w:color="auto" w:fill="auto"/>
          </w:tcPr>
          <w:p w14:paraId="762F3225" w14:textId="77777777" w:rsidR="00F146F8" w:rsidRPr="00F47612" w:rsidRDefault="00F146F8" w:rsidP="008C65FA">
            <w:pPr>
              <w:rPr>
                <w:rFonts w:ascii="Arial Narrow" w:hAnsi="Arial Narrow"/>
                <w:b/>
              </w:rPr>
            </w:pPr>
            <w: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Fuentes generadoras del proceso</w:t>
            </w:r>
          </w:p>
        </w:tc>
        <w:tc>
          <w:tcPr>
            <w:tcW w:w="10908" w:type="dxa"/>
            <w:shd w:val="clear" w:color="auto" w:fill="auto"/>
          </w:tcPr>
          <w:p w14:paraId="0BA3B4F9" w14:textId="77777777" w:rsidR="00F146F8" w:rsidRPr="00932D2B" w:rsidRDefault="00F146F8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Acciones de mejora (correctivas, preventivas) generada</w:t>
            </w:r>
            <w:r w:rsidRPr="00932D2B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s.</w:t>
            </w:r>
          </w:p>
          <w:p w14:paraId="22626DEE" w14:textId="77777777" w:rsidR="00F146F8" w:rsidRPr="00932D2B" w:rsidRDefault="00F146F8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32D2B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Casos de éxito o fracaso en la gestión del riesgo.</w:t>
            </w:r>
          </w:p>
          <w:p w14:paraId="35200327" w14:textId="77777777" w:rsidR="00F146F8" w:rsidRPr="00E30F03" w:rsidRDefault="00F146F8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Actualizaciones procedimentales y de programas</w:t>
            </w:r>
          </w:p>
          <w:p w14:paraId="2825B1C8" w14:textId="1058652C" w:rsidR="00F146F8" w:rsidRDefault="00F146F8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Programa de capacitación en SST</w:t>
            </w:r>
          </w:p>
          <w:p w14:paraId="33F493BF" w14:textId="77777777" w:rsidR="00F146F8" w:rsidRDefault="00F146F8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Evidencias de la participación y evaluación de capacitaciones de SST</w:t>
            </w:r>
          </w:p>
          <w:p w14:paraId="78137C66" w14:textId="77777777" w:rsidR="00F146F8" w:rsidRDefault="00F146F8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Plan anual del SGSST</w:t>
            </w:r>
          </w:p>
          <w:p w14:paraId="01527C2A" w14:textId="77777777" w:rsidR="00F146F8" w:rsidRDefault="00F146F8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Estadísticas y análisis de accidentalidad y enfermedades laborales</w:t>
            </w:r>
          </w:p>
          <w:p w14:paraId="62A77556" w14:textId="77777777" w:rsidR="00E041A2" w:rsidRDefault="00E041A2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Lecciones aprendidas</w:t>
            </w:r>
          </w:p>
          <w:p w14:paraId="01B14F48" w14:textId="77777777" w:rsidR="00E041A2" w:rsidRDefault="00E041A2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Resultados de inspecciones</w:t>
            </w:r>
          </w:p>
          <w:p w14:paraId="3A1F9F57" w14:textId="0F6970C2" w:rsidR="005C13DE" w:rsidRPr="00E3042A" w:rsidRDefault="005C13DE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Requeridos por la normatividad legal</w:t>
            </w:r>
          </w:p>
        </w:tc>
      </w:tr>
    </w:tbl>
    <w:p w14:paraId="455DD527" w14:textId="77777777" w:rsidR="00F146F8" w:rsidRPr="00F47612" w:rsidRDefault="00F146F8" w:rsidP="00F47612">
      <w:pPr>
        <w:rPr>
          <w:rFonts w:ascii="Arial Narrow" w:hAnsi="Arial Narrow"/>
        </w:rPr>
      </w:pPr>
    </w:p>
    <w:sectPr w:rsidR="00F146F8" w:rsidRPr="00F47612" w:rsidSect="00F47612">
      <w:headerReference w:type="default" r:id="rId7"/>
      <w:footerReference w:type="default" r:id="rId8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4ECD3" w14:textId="77777777" w:rsidR="008307FE" w:rsidRDefault="008307FE" w:rsidP="00F47612">
      <w:r>
        <w:separator/>
      </w:r>
    </w:p>
  </w:endnote>
  <w:endnote w:type="continuationSeparator" w:id="0">
    <w:p w14:paraId="060117D0" w14:textId="77777777" w:rsidR="008307FE" w:rsidRDefault="008307FE" w:rsidP="00F47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5DE38" w14:textId="77777777" w:rsidR="00F47612" w:rsidRDefault="00F47612" w:rsidP="00F47612">
    <w:pPr>
      <w:jc w:val="center"/>
      <w:rPr>
        <w:rFonts w:ascii="Arial" w:hAnsi="Arial" w:cs="Arial"/>
      </w:rPr>
    </w:pPr>
    <w:r>
      <w:tab/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8CDB38" wp14:editId="1EC0CAC9">
              <wp:simplePos x="0" y="0"/>
              <wp:positionH relativeFrom="column">
                <wp:posOffset>215265</wp:posOffset>
              </wp:positionH>
              <wp:positionV relativeFrom="paragraph">
                <wp:posOffset>113665</wp:posOffset>
              </wp:positionV>
              <wp:extent cx="81381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1381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4AC9FF50" id="Conector recto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5pt,8.95pt" to="657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" strokecolor="#70ad47 [3209]" strokeweight="1.5pt">
              <v:stroke joinstyle="miter"/>
            </v:line>
          </w:pict>
        </mc:Fallback>
      </mc:AlternateContent>
    </w:r>
  </w:p>
  <w:p w14:paraId="06359D2B" w14:textId="5CC11E2B" w:rsidR="00F47612" w:rsidRDefault="00F47612" w:rsidP="00F47612">
    <w:r>
      <w:rPr>
        <w:color w:val="BF8F00" w:themeColor="accent4" w:themeShade="BF"/>
        <w:spacing w:val="60"/>
        <w:sz w:val="16"/>
      </w:rPr>
      <w:t>Página</w:t>
    </w:r>
    <w:r>
      <w:rPr>
        <w:color w:val="BF8F00" w:themeColor="accent4" w:themeShade="BF"/>
        <w:sz w:val="16"/>
      </w:rPr>
      <w:t xml:space="preserve"> </w:t>
    </w:r>
    <w:r>
      <w:rPr>
        <w:color w:val="BF8F00" w:themeColor="accent4" w:themeShade="BF"/>
        <w:sz w:val="16"/>
      </w:rPr>
      <w:fldChar w:fldCharType="begin"/>
    </w:r>
    <w:r>
      <w:rPr>
        <w:color w:val="BF8F00" w:themeColor="accent4" w:themeShade="BF"/>
        <w:sz w:val="16"/>
      </w:rPr>
      <w:instrText>PAGE   \* MERGEFORMAT</w:instrText>
    </w:r>
    <w:r>
      <w:rPr>
        <w:color w:val="BF8F00" w:themeColor="accent4" w:themeShade="BF"/>
        <w:sz w:val="16"/>
      </w:rPr>
      <w:fldChar w:fldCharType="separate"/>
    </w:r>
    <w:r w:rsidR="005C13DE">
      <w:rPr>
        <w:noProof/>
        <w:color w:val="BF8F00" w:themeColor="accent4" w:themeShade="BF"/>
        <w:sz w:val="16"/>
      </w:rPr>
      <w:t>7</w:t>
    </w:r>
    <w:r>
      <w:rPr>
        <w:color w:val="BF8F00" w:themeColor="accent4" w:themeShade="BF"/>
        <w:sz w:val="16"/>
      </w:rPr>
      <w:fldChar w:fldCharType="end"/>
    </w:r>
    <w:r>
      <w:rPr>
        <w:color w:val="BF8F00" w:themeColor="accent4" w:themeShade="BF"/>
        <w:sz w:val="16"/>
      </w:rPr>
      <w:t xml:space="preserve"> | </w:t>
    </w:r>
    <w:r>
      <w:rPr>
        <w:color w:val="BF8F00" w:themeColor="accent4" w:themeShade="BF"/>
        <w:sz w:val="16"/>
      </w:rPr>
      <w:fldChar w:fldCharType="begin"/>
    </w:r>
    <w:r>
      <w:rPr>
        <w:color w:val="BF8F00" w:themeColor="accent4" w:themeShade="BF"/>
        <w:sz w:val="16"/>
      </w:rPr>
      <w:instrText>NUMPAGES  \* Arabic  \* MERGEFORMAT</w:instrText>
    </w:r>
    <w:r>
      <w:rPr>
        <w:color w:val="BF8F00" w:themeColor="accent4" w:themeShade="BF"/>
        <w:sz w:val="16"/>
      </w:rPr>
      <w:fldChar w:fldCharType="separate"/>
    </w:r>
    <w:r w:rsidR="005C13DE">
      <w:rPr>
        <w:noProof/>
        <w:color w:val="BF8F00" w:themeColor="accent4" w:themeShade="BF"/>
        <w:sz w:val="16"/>
      </w:rPr>
      <w:t>8</w:t>
    </w:r>
    <w:r>
      <w:rPr>
        <w:color w:val="BF8F00" w:themeColor="accent4" w:themeShade="BF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DB06B" w14:textId="77777777" w:rsidR="008307FE" w:rsidRDefault="008307FE" w:rsidP="00F47612">
      <w:r>
        <w:separator/>
      </w:r>
    </w:p>
  </w:footnote>
  <w:footnote w:type="continuationSeparator" w:id="0">
    <w:p w14:paraId="0E98353F" w14:textId="77777777" w:rsidR="008307FE" w:rsidRDefault="008307FE" w:rsidP="00F47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7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39"/>
      <w:gridCol w:w="3357"/>
      <w:gridCol w:w="2731"/>
      <w:gridCol w:w="1683"/>
      <w:gridCol w:w="2338"/>
    </w:tblGrid>
    <w:tr w:rsidR="005C51C1" w:rsidRPr="00E25B24" w14:paraId="436A8318" w14:textId="77777777" w:rsidTr="005C51C1">
      <w:trPr>
        <w:trHeight w:val="1164"/>
        <w:jc w:val="center"/>
      </w:trPr>
      <w:tc>
        <w:tcPr>
          <w:tcW w:w="3338" w:type="dxa"/>
          <w:vMerge w:val="restart"/>
          <w:shd w:val="clear" w:color="auto" w:fill="auto"/>
        </w:tcPr>
        <w:p w14:paraId="377ACEE8" w14:textId="77777777" w:rsidR="005C51C1" w:rsidRPr="00E25B24" w:rsidRDefault="005C51C1" w:rsidP="005C51C1">
          <w:pPr>
            <w:pStyle w:val="Encabezado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72A5F20B" wp14:editId="634378D2">
                <wp:simplePos x="0" y="0"/>
                <wp:positionH relativeFrom="column">
                  <wp:posOffset>-16591</wp:posOffset>
                </wp:positionH>
                <wp:positionV relativeFrom="paragraph">
                  <wp:posOffset>188203</wp:posOffset>
                </wp:positionV>
                <wp:extent cx="1566153" cy="697865"/>
                <wp:effectExtent l="0" t="0" r="0" b="6985"/>
                <wp:wrapNone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784" cy="7061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088" w:type="dxa"/>
          <w:gridSpan w:val="2"/>
          <w:shd w:val="clear" w:color="auto" w:fill="auto"/>
        </w:tcPr>
        <w:p w14:paraId="7D606EB9" w14:textId="77777777" w:rsidR="005C51C1" w:rsidRDefault="005C51C1" w:rsidP="005C51C1">
          <w:pPr>
            <w:pStyle w:val="Encabezado"/>
            <w:jc w:val="center"/>
            <w:rPr>
              <w:rFonts w:cs="Arial"/>
              <w:b/>
            </w:rPr>
          </w:pPr>
        </w:p>
        <w:p w14:paraId="7784A43E" w14:textId="77816461" w:rsidR="005C51C1" w:rsidRPr="00E25B24" w:rsidRDefault="005C51C1" w:rsidP="005C51C1">
          <w:pPr>
            <w:pStyle w:val="Encabezado"/>
            <w:jc w:val="center"/>
            <w:rPr>
              <w:rFonts w:cs="Arial"/>
            </w:rPr>
          </w:pPr>
          <w:r>
            <w:rPr>
              <w:rFonts w:cs="Arial"/>
              <w:b/>
              <w:sz w:val="28"/>
              <w:szCs w:val="22"/>
            </w:rPr>
            <w:t xml:space="preserve">CARACTERIZACION DEL PROCESO </w:t>
          </w:r>
        </w:p>
      </w:tc>
      <w:tc>
        <w:tcPr>
          <w:tcW w:w="1683" w:type="dxa"/>
          <w:vMerge w:val="restart"/>
          <w:shd w:val="clear" w:color="auto" w:fill="auto"/>
        </w:tcPr>
        <w:p w14:paraId="369DD43D" w14:textId="77777777" w:rsidR="005C51C1" w:rsidRDefault="005C51C1" w:rsidP="005C51C1">
          <w:pPr>
            <w:pStyle w:val="Encabezado"/>
            <w:jc w:val="center"/>
            <w:rPr>
              <w:rFonts w:cs="Arial"/>
              <w:sz w:val="18"/>
            </w:rPr>
          </w:pPr>
        </w:p>
        <w:p w14:paraId="5FE3E96C" w14:textId="77777777" w:rsidR="005C51C1" w:rsidRDefault="005C51C1" w:rsidP="005C51C1">
          <w:pPr>
            <w:pStyle w:val="Encabezado"/>
            <w:jc w:val="center"/>
            <w:rPr>
              <w:rFonts w:cs="Arial"/>
            </w:rPr>
          </w:pPr>
        </w:p>
        <w:p w14:paraId="457EB617" w14:textId="01623C64" w:rsidR="005C51C1" w:rsidRPr="003A2410" w:rsidRDefault="005C51C1" w:rsidP="005C51C1">
          <w:pPr>
            <w:pStyle w:val="Encabezado"/>
            <w:jc w:val="center"/>
            <w:rPr>
              <w:rFonts w:cs="Arial"/>
            </w:rPr>
          </w:pPr>
          <w:r w:rsidRPr="0061287E">
            <w:rPr>
              <w:rFonts w:cs="Arial"/>
              <w:sz w:val="18"/>
              <w:szCs w:val="16"/>
            </w:rPr>
            <w:t>CODIGO: SGI-</w:t>
          </w:r>
          <w:r>
            <w:rPr>
              <w:rFonts w:cs="Arial"/>
              <w:sz w:val="18"/>
              <w:szCs w:val="16"/>
            </w:rPr>
            <w:t>EST-GIA-004</w:t>
          </w:r>
        </w:p>
      </w:tc>
      <w:tc>
        <w:tcPr>
          <w:tcW w:w="2338" w:type="dxa"/>
          <w:vMerge w:val="restart"/>
        </w:tcPr>
        <w:p w14:paraId="291C72BD" w14:textId="77777777" w:rsidR="005C51C1" w:rsidRDefault="005C51C1" w:rsidP="005C51C1">
          <w:pPr>
            <w:pStyle w:val="Encabezado"/>
            <w:jc w:val="center"/>
            <w:rPr>
              <w:rFonts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E7EEEA0" wp14:editId="6EEC2536">
                <wp:simplePos x="0" y="0"/>
                <wp:positionH relativeFrom="column">
                  <wp:posOffset>20644</wp:posOffset>
                </wp:positionH>
                <wp:positionV relativeFrom="paragraph">
                  <wp:posOffset>127730</wp:posOffset>
                </wp:positionV>
                <wp:extent cx="1264596" cy="833755"/>
                <wp:effectExtent l="0" t="0" r="0" b="4445"/>
                <wp:wrapNone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266838" cy="83523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51C1" w:rsidRPr="00E25B24" w14:paraId="6F92ED49" w14:textId="77777777" w:rsidTr="005C51C1">
      <w:tblPrEx>
        <w:tblCellMar>
          <w:left w:w="108" w:type="dxa"/>
          <w:right w:w="108" w:type="dxa"/>
        </w:tblCellMar>
      </w:tblPrEx>
      <w:trPr>
        <w:trHeight w:val="665"/>
        <w:jc w:val="center"/>
      </w:trPr>
      <w:tc>
        <w:tcPr>
          <w:tcW w:w="3338" w:type="dxa"/>
          <w:vMerge/>
          <w:shd w:val="clear" w:color="auto" w:fill="auto"/>
        </w:tcPr>
        <w:p w14:paraId="6833FFAA" w14:textId="77777777" w:rsidR="005C51C1" w:rsidRPr="00E25B24" w:rsidRDefault="005C51C1" w:rsidP="005C51C1">
          <w:pPr>
            <w:pStyle w:val="Encabezado"/>
            <w:rPr>
              <w:rFonts w:cs="Arial"/>
            </w:rPr>
          </w:pPr>
        </w:p>
      </w:tc>
      <w:tc>
        <w:tcPr>
          <w:tcW w:w="3357" w:type="dxa"/>
          <w:shd w:val="clear" w:color="auto" w:fill="auto"/>
        </w:tcPr>
        <w:p w14:paraId="2DE415B2" w14:textId="77777777" w:rsidR="005C51C1" w:rsidRDefault="005C51C1" w:rsidP="005C51C1">
          <w:pPr>
            <w:pStyle w:val="Encabezado"/>
            <w:jc w:val="center"/>
            <w:rPr>
              <w:rFonts w:cs="Arial"/>
              <w:sz w:val="18"/>
            </w:rPr>
          </w:pPr>
        </w:p>
        <w:p w14:paraId="22210796" w14:textId="77777777" w:rsidR="005C51C1" w:rsidRPr="00E25B24" w:rsidRDefault="005C51C1" w:rsidP="005C51C1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>VERSION: 00</w:t>
          </w:r>
          <w:r>
            <w:rPr>
              <w:rFonts w:cs="Arial"/>
              <w:sz w:val="18"/>
            </w:rPr>
            <w:t>1</w:t>
          </w:r>
        </w:p>
      </w:tc>
      <w:tc>
        <w:tcPr>
          <w:tcW w:w="2731" w:type="dxa"/>
          <w:shd w:val="clear" w:color="auto" w:fill="auto"/>
        </w:tcPr>
        <w:p w14:paraId="682CC8A0" w14:textId="77777777" w:rsidR="005C51C1" w:rsidRDefault="005C51C1" w:rsidP="005C51C1">
          <w:pPr>
            <w:pStyle w:val="Encabezado"/>
            <w:jc w:val="center"/>
            <w:rPr>
              <w:rFonts w:cs="Arial"/>
              <w:sz w:val="18"/>
            </w:rPr>
          </w:pPr>
        </w:p>
        <w:p w14:paraId="191998BD" w14:textId="77777777" w:rsidR="005C51C1" w:rsidRPr="00E25B24" w:rsidRDefault="005C51C1" w:rsidP="005C51C1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 xml:space="preserve">FECHA: </w:t>
          </w:r>
          <w:r>
            <w:rPr>
              <w:rFonts w:cs="Arial"/>
              <w:sz w:val="18"/>
            </w:rPr>
            <w:t>AGOSTO</w:t>
          </w:r>
          <w:r w:rsidRPr="003A2410">
            <w:rPr>
              <w:rFonts w:cs="Arial"/>
              <w:sz w:val="18"/>
            </w:rPr>
            <w:t xml:space="preserve"> 202</w:t>
          </w:r>
          <w:r>
            <w:rPr>
              <w:rFonts w:cs="Arial"/>
              <w:sz w:val="18"/>
            </w:rPr>
            <w:t>2</w:t>
          </w:r>
        </w:p>
      </w:tc>
      <w:tc>
        <w:tcPr>
          <w:tcW w:w="1683" w:type="dxa"/>
          <w:vMerge/>
          <w:shd w:val="clear" w:color="auto" w:fill="auto"/>
        </w:tcPr>
        <w:p w14:paraId="060552BF" w14:textId="77777777" w:rsidR="005C51C1" w:rsidRPr="00E25B24" w:rsidRDefault="005C51C1" w:rsidP="005C51C1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2338" w:type="dxa"/>
          <w:vMerge/>
        </w:tcPr>
        <w:p w14:paraId="154412D3" w14:textId="77777777" w:rsidR="005C51C1" w:rsidRPr="00E25B24" w:rsidRDefault="005C51C1" w:rsidP="005C51C1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033C9299" w14:textId="3E38F9F1" w:rsidR="00F47612" w:rsidRDefault="00F4761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2350A"/>
    <w:multiLevelType w:val="hybridMultilevel"/>
    <w:tmpl w:val="0DEA1BD2"/>
    <w:lvl w:ilvl="0" w:tplc="7E9E073E">
      <w:numFmt w:val="bullet"/>
      <w:lvlText w:val="•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F47093"/>
    <w:multiLevelType w:val="hybridMultilevel"/>
    <w:tmpl w:val="486478FC"/>
    <w:lvl w:ilvl="0" w:tplc="0C0A0001">
      <w:start w:val="1"/>
      <w:numFmt w:val="bullet"/>
      <w:lvlText w:val=""/>
      <w:lvlJc w:val="left"/>
      <w:pPr>
        <w:tabs>
          <w:tab w:val="num" w:pos="228"/>
        </w:tabs>
        <w:ind w:left="2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948"/>
        </w:tabs>
        <w:ind w:left="9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668"/>
        </w:tabs>
        <w:ind w:left="16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388"/>
        </w:tabs>
        <w:ind w:left="23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108"/>
        </w:tabs>
        <w:ind w:left="31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828"/>
        </w:tabs>
        <w:ind w:left="38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548"/>
        </w:tabs>
        <w:ind w:left="45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268"/>
        </w:tabs>
        <w:ind w:left="52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988"/>
        </w:tabs>
        <w:ind w:left="5988" w:hanging="360"/>
      </w:pPr>
      <w:rPr>
        <w:rFonts w:ascii="Wingdings" w:hAnsi="Wingdings" w:hint="default"/>
      </w:rPr>
    </w:lvl>
  </w:abstractNum>
  <w:abstractNum w:abstractNumId="2" w15:restartNumberingAfterBreak="0">
    <w:nsid w:val="1FAD57E0"/>
    <w:multiLevelType w:val="hybridMultilevel"/>
    <w:tmpl w:val="E1BC9B6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766706"/>
    <w:multiLevelType w:val="hybridMultilevel"/>
    <w:tmpl w:val="5DD4F9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70DA9"/>
    <w:multiLevelType w:val="hybridMultilevel"/>
    <w:tmpl w:val="875A17B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351276"/>
    <w:multiLevelType w:val="hybridMultilevel"/>
    <w:tmpl w:val="CCB612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6464C"/>
    <w:multiLevelType w:val="hybridMultilevel"/>
    <w:tmpl w:val="03F2DE9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612"/>
    <w:rsid w:val="00010187"/>
    <w:rsid w:val="00010E37"/>
    <w:rsid w:val="000824E7"/>
    <w:rsid w:val="001679FB"/>
    <w:rsid w:val="002A4717"/>
    <w:rsid w:val="002A47FA"/>
    <w:rsid w:val="002F3C90"/>
    <w:rsid w:val="0031188D"/>
    <w:rsid w:val="003A792B"/>
    <w:rsid w:val="003B404C"/>
    <w:rsid w:val="004243BF"/>
    <w:rsid w:val="00443513"/>
    <w:rsid w:val="0048097C"/>
    <w:rsid w:val="004F1A33"/>
    <w:rsid w:val="00501791"/>
    <w:rsid w:val="0050579A"/>
    <w:rsid w:val="005C13DE"/>
    <w:rsid w:val="005C3732"/>
    <w:rsid w:val="005C51C1"/>
    <w:rsid w:val="005E58AA"/>
    <w:rsid w:val="006C201F"/>
    <w:rsid w:val="006D3F79"/>
    <w:rsid w:val="006D5D36"/>
    <w:rsid w:val="00722E13"/>
    <w:rsid w:val="00756F3E"/>
    <w:rsid w:val="0076136A"/>
    <w:rsid w:val="008307FE"/>
    <w:rsid w:val="008C2B71"/>
    <w:rsid w:val="008E22EA"/>
    <w:rsid w:val="00940E2E"/>
    <w:rsid w:val="00946AD5"/>
    <w:rsid w:val="009A016F"/>
    <w:rsid w:val="009F42DB"/>
    <w:rsid w:val="00A037D1"/>
    <w:rsid w:val="00A219CF"/>
    <w:rsid w:val="00A50330"/>
    <w:rsid w:val="00AA6C47"/>
    <w:rsid w:val="00B502C4"/>
    <w:rsid w:val="00C051F3"/>
    <w:rsid w:val="00C379BF"/>
    <w:rsid w:val="00C91B9B"/>
    <w:rsid w:val="00D2661F"/>
    <w:rsid w:val="00D341A0"/>
    <w:rsid w:val="00D671E8"/>
    <w:rsid w:val="00E041A2"/>
    <w:rsid w:val="00E224F7"/>
    <w:rsid w:val="00E40E09"/>
    <w:rsid w:val="00E67C57"/>
    <w:rsid w:val="00F146F8"/>
    <w:rsid w:val="00F47612"/>
    <w:rsid w:val="00FC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FC61"/>
  <w15:chartTrackingRefBased/>
  <w15:docId w15:val="{F2DA5E5C-97E2-46C7-A663-65AD839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47612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nhideWhenUsed/>
    <w:rsid w:val="00F4761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761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4761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761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F47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476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8</Pages>
  <Words>1835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Diana</cp:lastModifiedBy>
  <cp:revision>33</cp:revision>
  <dcterms:created xsi:type="dcterms:W3CDTF">2021-06-15T23:51:00Z</dcterms:created>
  <dcterms:modified xsi:type="dcterms:W3CDTF">2022-11-23T01:45:00Z</dcterms:modified>
</cp:coreProperties>
</file>